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375D7" w14:textId="45DE3BE9" w:rsidR="00C02850" w:rsidRPr="00922A73" w:rsidRDefault="00C02850" w:rsidP="00C02850">
      <w:pPr>
        <w:tabs>
          <w:tab w:val="right" w:pos="9216"/>
        </w:tabs>
        <w:spacing w:line="240" w:lineRule="auto"/>
        <w:jc w:val="both"/>
        <w:rPr>
          <w:rFonts w:ascii="Times New Roman" w:eastAsia="ＭＳ 明朝" w:hAnsi="Times New Roman" w:cs="Times New Roman" w:hint="eastAsia"/>
          <w:b/>
          <w:bCs/>
          <w:noProof/>
          <w:sz w:val="24"/>
          <w:szCs w:val="24"/>
          <w:lang w:val="en-GB" w:eastAsia="ja-JP"/>
        </w:rPr>
      </w:pPr>
      <w:bookmarkStart w:id="0" w:name="_Hlk161392069"/>
      <w:bookmarkStart w:id="1" w:name="OLE_LINK3"/>
      <w:bookmarkEnd w:id="0"/>
      <w:r>
        <w:rPr>
          <w:noProof/>
          <w:lang w:eastAsia="ja-JP"/>
        </w:rPr>
        <mc:AlternateContent>
          <mc:Choice Requires="wps">
            <w:drawing>
              <wp:anchor distT="0" distB="0" distL="114300" distR="114300" simplePos="0" relativeHeight="251658240" behindDoc="0" locked="1" layoutInCell="1" allowOverlap="1" wp14:anchorId="29E9CED5" wp14:editId="09B087AA">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399F6"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sidR="00FE56E3">
        <w:rPr>
          <w:rFonts w:ascii="Times New Roman" w:eastAsia="ＭＳ 明朝" w:hAnsi="Times New Roman" w:cs="Times New Roman" w:hint="eastAsia"/>
          <w:b/>
          <w:bCs/>
          <w:noProof/>
          <w:sz w:val="24"/>
          <w:szCs w:val="24"/>
          <w:lang w:val="en-GB" w:eastAsia="ja-JP"/>
        </w:rPr>
        <w:t>2</w:t>
      </w:r>
      <w:r w:rsidR="00517CD8">
        <w:rPr>
          <w:rFonts w:ascii="Times New Roman" w:eastAsia="ＭＳ 明朝" w:hAnsi="Times New Roman" w:cs="Times New Roman" w:hint="eastAsia"/>
          <w:b/>
          <w:bCs/>
          <w:noProof/>
          <w:sz w:val="24"/>
          <w:szCs w:val="24"/>
          <w:lang w:val="en-GB" w:eastAsia="ja-JP"/>
        </w:rPr>
        <w:t>1</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w:t>
      </w:r>
      <w:r w:rsidR="00FE56E3">
        <w:rPr>
          <w:rFonts w:ascii="Times New Roman" w:eastAsia="ＭＳ 明朝" w:hAnsi="Times New Roman" w:cs="Times New Roman" w:hint="eastAsia"/>
          <w:b/>
          <w:bCs/>
          <w:noProof/>
          <w:sz w:val="24"/>
          <w:szCs w:val="24"/>
          <w:lang w:val="en-GB" w:eastAsia="ja-JP"/>
        </w:rPr>
        <w:t>5</w:t>
      </w:r>
      <w:r w:rsidR="00233149">
        <w:rPr>
          <w:rFonts w:ascii="Times New Roman" w:eastAsia="ＭＳ 明朝" w:hAnsi="Times New Roman" w:cs="Times New Roman" w:hint="eastAsia"/>
          <w:b/>
          <w:bCs/>
          <w:noProof/>
          <w:sz w:val="24"/>
          <w:szCs w:val="24"/>
          <w:lang w:val="en-GB" w:eastAsia="ja-JP"/>
        </w:rPr>
        <w:t>04416</w:t>
      </w:r>
    </w:p>
    <w:p w14:paraId="454CAF31" w14:textId="4BE0267B" w:rsidR="00C02850" w:rsidRPr="00E11C40" w:rsidRDefault="00517CD8" w:rsidP="00C02850">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St Julian</w:t>
      </w:r>
      <w:r>
        <w:rPr>
          <w:rFonts w:ascii="Times New Roman" w:eastAsia="ＭＳ 明朝" w:hAnsi="Times New Roman" w:cs="Arial"/>
          <w:b/>
          <w:bCs/>
          <w:noProof/>
          <w:sz w:val="24"/>
          <w:szCs w:val="24"/>
          <w:lang w:val="en-GB" w:eastAsia="ja-JP"/>
        </w:rPr>
        <w:t>’</w:t>
      </w:r>
      <w:r>
        <w:rPr>
          <w:rFonts w:ascii="Times New Roman" w:eastAsia="ＭＳ 明朝" w:hAnsi="Times New Roman" w:cs="Arial" w:hint="eastAsia"/>
          <w:b/>
          <w:bCs/>
          <w:noProof/>
          <w:sz w:val="24"/>
          <w:szCs w:val="24"/>
          <w:lang w:val="en-GB" w:eastAsia="ja-JP"/>
        </w:rPr>
        <w:t>s, Malta</w:t>
      </w:r>
      <w:r w:rsidR="002862B0">
        <w:rPr>
          <w:rFonts w:ascii="Times New Roman" w:eastAsia="ＭＳ 明朝" w:hAnsi="Times New Roman" w:cs="Arial" w:hint="eastAsia"/>
          <w:b/>
          <w:bCs/>
          <w:noProof/>
          <w:sz w:val="24"/>
          <w:szCs w:val="24"/>
          <w:lang w:val="en-GB" w:eastAsia="ja-JP"/>
        </w:rPr>
        <w:t xml:space="preserve">, </w:t>
      </w:r>
      <w:r>
        <w:rPr>
          <w:rFonts w:ascii="Times New Roman" w:eastAsia="ＭＳ 明朝" w:hAnsi="Times New Roman" w:cs="Arial" w:hint="eastAsia"/>
          <w:b/>
          <w:bCs/>
          <w:noProof/>
          <w:sz w:val="24"/>
          <w:szCs w:val="24"/>
          <w:lang w:val="en-GB" w:eastAsia="ja-JP"/>
        </w:rPr>
        <w:t>May</w:t>
      </w:r>
      <w:r w:rsidR="002862B0">
        <w:rPr>
          <w:rFonts w:ascii="Times New Roman" w:eastAsia="ＭＳ 明朝" w:hAnsi="Times New Roman" w:cs="Arial" w:hint="eastAsia"/>
          <w:b/>
          <w:bCs/>
          <w:noProof/>
          <w:sz w:val="24"/>
          <w:szCs w:val="24"/>
          <w:lang w:val="en-GB" w:eastAsia="ja-JP"/>
        </w:rPr>
        <w:t xml:space="preserve"> </w:t>
      </w:r>
      <w:r>
        <w:rPr>
          <w:rFonts w:ascii="Times New Roman" w:eastAsia="ＭＳ 明朝" w:hAnsi="Times New Roman" w:cs="Arial" w:hint="eastAsia"/>
          <w:b/>
          <w:bCs/>
          <w:noProof/>
          <w:sz w:val="24"/>
          <w:szCs w:val="24"/>
          <w:lang w:val="en-GB" w:eastAsia="ja-JP"/>
        </w:rPr>
        <w:t>19</w:t>
      </w:r>
      <w:r w:rsidR="00224066">
        <w:rPr>
          <w:rFonts w:ascii="Times New Roman" w:eastAsia="ＭＳ 明朝" w:hAnsi="Times New Roman" w:cs="Arial" w:hint="eastAsia"/>
          <w:b/>
          <w:bCs/>
          <w:noProof/>
          <w:sz w:val="24"/>
          <w:szCs w:val="24"/>
          <w:vertAlign w:val="superscript"/>
          <w:lang w:val="en-GB" w:eastAsia="ja-JP"/>
        </w:rPr>
        <w:t>th</w:t>
      </w:r>
      <w:r w:rsidR="00C02850">
        <w:rPr>
          <w:rFonts w:ascii="Times New Roman" w:eastAsia="ＭＳ 明朝" w:hAnsi="Times New Roman" w:cs="Arial" w:hint="eastAsia"/>
          <w:b/>
          <w:bCs/>
          <w:noProof/>
          <w:sz w:val="24"/>
          <w:szCs w:val="24"/>
          <w:lang w:val="en-GB" w:eastAsia="ja-JP"/>
        </w:rPr>
        <w:t xml:space="preserve"> </w:t>
      </w:r>
      <w:r w:rsidR="00C02850">
        <w:rPr>
          <w:rFonts w:ascii="Times New Roman" w:eastAsia="ＭＳ 明朝" w:hAnsi="Times New Roman" w:cs="Arial"/>
          <w:b/>
          <w:bCs/>
          <w:noProof/>
          <w:sz w:val="24"/>
          <w:szCs w:val="24"/>
          <w:lang w:val="en-GB" w:eastAsia="ja-JP"/>
        </w:rPr>
        <w:t>–</w:t>
      </w:r>
      <w:r w:rsidR="00C02850">
        <w:rPr>
          <w:rFonts w:ascii="Times New Roman" w:eastAsia="ＭＳ 明朝" w:hAnsi="Times New Roman" w:cs="Arial" w:hint="eastAsia"/>
          <w:b/>
          <w:bCs/>
          <w:noProof/>
          <w:sz w:val="24"/>
          <w:szCs w:val="24"/>
          <w:lang w:val="en-GB" w:eastAsia="ja-JP"/>
        </w:rPr>
        <w:t xml:space="preserve"> </w:t>
      </w:r>
      <w:r>
        <w:rPr>
          <w:rFonts w:ascii="Times New Roman" w:eastAsia="ＭＳ 明朝" w:hAnsi="Times New Roman" w:cs="Arial" w:hint="eastAsia"/>
          <w:b/>
          <w:bCs/>
          <w:noProof/>
          <w:sz w:val="24"/>
          <w:szCs w:val="24"/>
          <w:lang w:val="en-GB" w:eastAsia="ja-JP"/>
        </w:rPr>
        <w:t>23</w:t>
      </w:r>
      <w:r w:rsidR="002862B0" w:rsidRPr="002862B0">
        <w:rPr>
          <w:rFonts w:ascii="Times New Roman" w:eastAsia="ＭＳ 明朝" w:hAnsi="Times New Roman" w:cs="Arial" w:hint="eastAsia"/>
          <w:b/>
          <w:bCs/>
          <w:noProof/>
          <w:sz w:val="24"/>
          <w:szCs w:val="24"/>
          <w:vertAlign w:val="superscript"/>
          <w:lang w:val="en-GB" w:eastAsia="ja-JP"/>
        </w:rPr>
        <w:t>st</w:t>
      </w:r>
      <w:r w:rsidR="00C02850">
        <w:rPr>
          <w:rFonts w:ascii="Times New Roman" w:eastAsia="ＭＳ 明朝" w:hAnsi="Times New Roman" w:cs="Arial" w:hint="eastAsia"/>
          <w:b/>
          <w:bCs/>
          <w:noProof/>
          <w:sz w:val="24"/>
          <w:szCs w:val="24"/>
          <w:lang w:val="en-GB" w:eastAsia="ja-JP"/>
        </w:rPr>
        <w:t>, 202</w:t>
      </w:r>
      <w:r w:rsidR="002862B0">
        <w:rPr>
          <w:rFonts w:ascii="Times New Roman" w:eastAsia="ＭＳ 明朝" w:hAnsi="Times New Roman" w:cs="Arial" w:hint="eastAsia"/>
          <w:b/>
          <w:bCs/>
          <w:noProof/>
          <w:sz w:val="24"/>
          <w:szCs w:val="24"/>
          <w:lang w:val="en-GB" w:eastAsia="ja-JP"/>
        </w:rPr>
        <w:t>5</w:t>
      </w:r>
    </w:p>
    <w:p w14:paraId="570DA046" w14:textId="77777777" w:rsidR="00BE1DF6" w:rsidRPr="00C02850"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491B8E7A"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5847EE">
        <w:rPr>
          <w:rFonts w:ascii="Times New Roman" w:eastAsia="ＭＳ 明朝" w:hAnsi="Times New Roman" w:cs="Arial" w:hint="eastAsia"/>
          <w:b/>
          <w:noProof/>
          <w:sz w:val="24"/>
          <w:lang w:eastAsia="ja-JP"/>
        </w:rPr>
        <w:t>Low band carrier aggregation via switching</w:t>
      </w:r>
    </w:p>
    <w:bookmarkEnd w:id="2"/>
    <w:bookmarkEnd w:id="3"/>
    <w:bookmarkEnd w:id="4"/>
    <w:bookmarkEnd w:id="5"/>
    <w:p w14:paraId="11118B57" w14:textId="5E653438"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57472C">
        <w:rPr>
          <w:rFonts w:ascii="Times New Roman" w:eastAsia="ＭＳ 明朝" w:hAnsi="Times New Roman" w:cs="Arial"/>
          <w:b/>
          <w:noProof/>
          <w:sz w:val="24"/>
          <w:lang w:eastAsia="ja-JP"/>
        </w:rPr>
        <w:t>9.</w:t>
      </w:r>
      <w:r w:rsidR="005847EE">
        <w:rPr>
          <w:rFonts w:ascii="Times New Roman" w:eastAsia="ＭＳ 明朝" w:hAnsi="Times New Roman" w:cs="Arial" w:hint="eastAsia"/>
          <w:b/>
          <w:noProof/>
          <w:sz w:val="24"/>
          <w:lang w:eastAsia="ja-JP"/>
        </w:rPr>
        <w:t>12.2</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proofErr w:type="gramStart"/>
      <w:r w:rsidRPr="00DB7303">
        <w:rPr>
          <w:rFonts w:ascii="Times New Roman" w:eastAsia="ＭＳ ゴシック" w:hAnsi="Times New Roman" w:cs="Times New Roman"/>
          <w:b/>
          <w:sz w:val="24"/>
          <w:szCs w:val="20"/>
          <w:lang w:eastAsia="ja-JP"/>
        </w:rPr>
        <w:t>:</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w:t>
      </w:r>
      <w:proofErr w:type="gramEnd"/>
      <w:r w:rsidRPr="00DB7303">
        <w:rPr>
          <w:rFonts w:ascii="Times New Roman" w:eastAsia="ＭＳ ゴシック" w:hAnsi="Times New Roman" w:cs="Times New Roman"/>
          <w:b/>
          <w:sz w:val="24"/>
          <w:szCs w:val="20"/>
          <w:lang w:eastAsia="ja-JP"/>
        </w:rPr>
        <w:t xml:space="preserve"> and Decision</w:t>
      </w:r>
    </w:p>
    <w:p w14:paraId="0FF8D59A" w14:textId="77777777" w:rsidR="0091053F" w:rsidRDefault="0091053F" w:rsidP="001650C1">
      <w:pPr>
        <w:jc w:val="both"/>
        <w:rPr>
          <w:lang w:eastAsia="ja-JP"/>
        </w:rPr>
      </w:pPr>
    </w:p>
    <w:p w14:paraId="30B0C3CD" w14:textId="29BE5B90" w:rsidR="005A797C" w:rsidRPr="00B365FB" w:rsidRDefault="005A797C" w:rsidP="005A797C">
      <w:pPr>
        <w:pStyle w:val="Heading1"/>
        <w:numPr>
          <w:ilvl w:val="0"/>
          <w:numId w:val="4"/>
        </w:numPr>
        <w:rPr>
          <w:b/>
          <w:sz w:val="32"/>
          <w:szCs w:val="32"/>
          <w:lang w:eastAsia="ja-JP"/>
        </w:rPr>
      </w:pPr>
      <w:r>
        <w:rPr>
          <w:b/>
          <w:sz w:val="32"/>
          <w:szCs w:val="32"/>
          <w:lang w:eastAsia="ja-JP"/>
        </w:rPr>
        <w:t>Background</w:t>
      </w:r>
    </w:p>
    <w:p w14:paraId="4396607E" w14:textId="0CED77B4" w:rsidR="005A797C" w:rsidRDefault="00607858" w:rsidP="001650C1">
      <w:pPr>
        <w:jc w:val="both"/>
        <w:rPr>
          <w:lang w:eastAsia="ja-JP"/>
        </w:rPr>
      </w:pPr>
      <w:r>
        <w:rPr>
          <w:rFonts w:hint="eastAsia"/>
          <w:lang w:eastAsia="ja-JP"/>
        </w:rPr>
        <w:t>A new RAN4 Rel-19 WI on low-band NR carrier aggregation via switching has been approved with the following objectives</w:t>
      </w:r>
      <w:r w:rsidR="00CC7BD2">
        <w:rPr>
          <w:rFonts w:hint="eastAsia"/>
          <w:lang w:eastAsia="ja-JP"/>
        </w:rPr>
        <w:t xml:space="preserve"> including RAN1 works</w:t>
      </w:r>
      <w:r>
        <w:rPr>
          <w:rFonts w:hint="eastAsia"/>
          <w:lang w:eastAsia="ja-JP"/>
        </w:rPr>
        <w:t>:</w:t>
      </w:r>
    </w:p>
    <w:tbl>
      <w:tblPr>
        <w:tblStyle w:val="TableGrid"/>
        <w:tblW w:w="0" w:type="auto"/>
        <w:tblLook w:val="04A0" w:firstRow="1" w:lastRow="0" w:firstColumn="1" w:lastColumn="0" w:noHBand="0" w:noVBand="1"/>
      </w:tblPr>
      <w:tblGrid>
        <w:gridCol w:w="9350"/>
      </w:tblGrid>
      <w:tr w:rsidR="00607858" w14:paraId="7CBF53A8" w14:textId="77777777" w:rsidTr="00607858">
        <w:tc>
          <w:tcPr>
            <w:tcW w:w="9350" w:type="dxa"/>
          </w:tcPr>
          <w:p w14:paraId="0D9426A4" w14:textId="77777777" w:rsidR="00752308" w:rsidRPr="00D57CC0" w:rsidRDefault="00752308" w:rsidP="00752308">
            <w:pPr>
              <w:spacing w:beforeLines="25" w:before="60" w:afterLines="25" w:after="60"/>
              <w:jc w:val="both"/>
              <w:rPr>
                <w:bCs/>
                <w:lang w:eastAsia="ja-JP"/>
              </w:rPr>
            </w:pPr>
            <w:r w:rsidRPr="00D57CC0">
              <w:rPr>
                <w:bCs/>
                <w:lang w:eastAsia="ja-JP"/>
              </w:rPr>
              <w:t>Introduce physical layer procedures and requirements to enable low band carrier aggregation via switching according to the following objectives:</w:t>
            </w:r>
          </w:p>
          <w:p w14:paraId="079B2B76" w14:textId="4F343B26" w:rsidR="00752308" w:rsidRPr="00D57CC0" w:rsidRDefault="00752308" w:rsidP="00D57CC0">
            <w:pPr>
              <w:pStyle w:val="ListParagraph"/>
              <w:numPr>
                <w:ilvl w:val="0"/>
                <w:numId w:val="8"/>
              </w:numPr>
              <w:spacing w:beforeLines="25" w:before="60" w:afterLines="25" w:after="60"/>
              <w:ind w:leftChars="0"/>
              <w:jc w:val="both"/>
              <w:rPr>
                <w:lang w:eastAsia="ja-JP"/>
              </w:rPr>
            </w:pPr>
            <w:r w:rsidRPr="00D57CC0">
              <w:rPr>
                <w:lang w:eastAsia="ja-JP"/>
              </w:rPr>
              <w:t xml:space="preserve">Specify UE requirements, including at least switching gap (if needed), and corresponding physical layer procedures to allow switching between {case 1, case </w:t>
            </w:r>
            <w:proofErr w:type="gramStart"/>
            <w:r w:rsidRPr="00D57CC0">
              <w:rPr>
                <w:lang w:eastAsia="ja-JP"/>
              </w:rPr>
              <w:t>2} [</w:t>
            </w:r>
            <w:proofErr w:type="gramEnd"/>
            <w:r w:rsidRPr="00D57CC0">
              <w:rPr>
                <w:lang w:eastAsia="ja-JP"/>
              </w:rPr>
              <w:t>RAN4, RAN1]</w:t>
            </w:r>
          </w:p>
          <w:p w14:paraId="66DF0516" w14:textId="762C5C93" w:rsidR="00752308" w:rsidRPr="00D57CC0" w:rsidRDefault="00752308" w:rsidP="00D57CC0">
            <w:pPr>
              <w:pStyle w:val="ListParagraph"/>
              <w:numPr>
                <w:ilvl w:val="1"/>
                <w:numId w:val="8"/>
              </w:numPr>
              <w:spacing w:beforeLines="25" w:before="60" w:afterLines="25" w:after="60"/>
              <w:ind w:leftChars="0"/>
              <w:jc w:val="both"/>
              <w:rPr>
                <w:lang w:eastAsia="ja-JP"/>
              </w:rPr>
            </w:pPr>
            <w:r w:rsidRPr="00D57CC0">
              <w:rPr>
                <w:lang w:eastAsia="ja-JP"/>
              </w:rPr>
              <w:t>Case 1: Tx/Rx on FDD carrier 1 and no Rx on SDL carrier 2</w:t>
            </w:r>
          </w:p>
          <w:p w14:paraId="14D3182D" w14:textId="57658A85" w:rsidR="00752308" w:rsidRPr="00D57CC0" w:rsidRDefault="00752308" w:rsidP="00D57CC0">
            <w:pPr>
              <w:pStyle w:val="ListParagraph"/>
              <w:numPr>
                <w:ilvl w:val="1"/>
                <w:numId w:val="8"/>
              </w:numPr>
              <w:spacing w:beforeLines="25" w:before="60" w:afterLines="25" w:after="60"/>
              <w:ind w:leftChars="0"/>
              <w:jc w:val="both"/>
              <w:rPr>
                <w:lang w:eastAsia="ja-JP"/>
              </w:rPr>
            </w:pPr>
            <w:r w:rsidRPr="00D57CC0">
              <w:rPr>
                <w:lang w:eastAsia="ja-JP"/>
              </w:rPr>
              <w:t>Case 2: Rx on SDL carrier 2 and no Tx/Rx on FDD carrier 1</w:t>
            </w:r>
          </w:p>
          <w:p w14:paraId="01534181" w14:textId="5FBCACE6" w:rsidR="00752308" w:rsidRPr="00D57CC0" w:rsidRDefault="00752308" w:rsidP="00D57CC0">
            <w:pPr>
              <w:pStyle w:val="ListParagraph"/>
              <w:numPr>
                <w:ilvl w:val="1"/>
                <w:numId w:val="8"/>
              </w:numPr>
              <w:spacing w:beforeLines="25" w:before="60" w:afterLines="25" w:after="60"/>
              <w:ind w:leftChars="0"/>
              <w:jc w:val="both"/>
              <w:rPr>
                <w:lang w:eastAsia="ja-JP"/>
              </w:rPr>
            </w:pPr>
            <w:r w:rsidRPr="00D57CC0">
              <w:rPr>
                <w:lang w:eastAsia="ja-JP"/>
              </w:rPr>
              <w:t>RAN1 to specify only a semi-static switching pattern based on RRC configuration, liaising with RAN2 and RAN4 as necessary</w:t>
            </w:r>
          </w:p>
          <w:p w14:paraId="7204AC74" w14:textId="4ECFC691" w:rsidR="00752308" w:rsidRPr="00D57CC0" w:rsidRDefault="00752308" w:rsidP="00D57CC0">
            <w:pPr>
              <w:pStyle w:val="ListParagraph"/>
              <w:numPr>
                <w:ilvl w:val="1"/>
                <w:numId w:val="8"/>
              </w:numPr>
              <w:spacing w:beforeLines="25" w:before="60" w:afterLines="25" w:after="60"/>
              <w:ind w:leftChars="0"/>
              <w:jc w:val="both"/>
              <w:rPr>
                <w:lang w:eastAsia="ja-JP"/>
              </w:rPr>
            </w:pPr>
            <w:r w:rsidRPr="00D57CC0">
              <w:rPr>
                <w:lang w:eastAsia="ja-JP"/>
              </w:rPr>
              <w:t>Specify the switching delay and time mask for carrier switching [RAN4]</w:t>
            </w:r>
          </w:p>
          <w:p w14:paraId="3858DFFE" w14:textId="179A2368" w:rsidR="00752308" w:rsidRPr="00D57CC0" w:rsidRDefault="00752308" w:rsidP="00D57CC0">
            <w:pPr>
              <w:pStyle w:val="ListParagraph"/>
              <w:numPr>
                <w:ilvl w:val="0"/>
                <w:numId w:val="8"/>
              </w:numPr>
              <w:spacing w:beforeLines="25" w:before="60" w:afterLines="25" w:after="60"/>
              <w:ind w:leftChars="0"/>
              <w:jc w:val="both"/>
              <w:rPr>
                <w:lang w:eastAsia="ja-JP"/>
              </w:rPr>
            </w:pPr>
            <w:r w:rsidRPr="00D57CC0">
              <w:rPr>
                <w:lang w:eastAsia="ja-JP"/>
              </w:rPr>
              <w:t>Specify necessary RRM requirements [RAN4]</w:t>
            </w:r>
          </w:p>
          <w:p w14:paraId="4495F069" w14:textId="1899AF72" w:rsidR="00752308" w:rsidRPr="00D57CC0" w:rsidRDefault="00752308" w:rsidP="00D57CC0">
            <w:pPr>
              <w:pStyle w:val="ListParagraph"/>
              <w:numPr>
                <w:ilvl w:val="0"/>
                <w:numId w:val="8"/>
              </w:numPr>
              <w:spacing w:beforeLines="25" w:before="60" w:afterLines="25" w:after="60"/>
              <w:ind w:leftChars="0"/>
              <w:jc w:val="both"/>
              <w:rPr>
                <w:lang w:eastAsia="ja-JP"/>
              </w:rPr>
            </w:pPr>
            <w:r w:rsidRPr="00D57CC0">
              <w:rPr>
                <w:lang w:eastAsia="ja-JP"/>
              </w:rPr>
              <w:t>Define the corresponding UE capabilities [RAN4, RAN2, RAN1]</w:t>
            </w:r>
          </w:p>
          <w:p w14:paraId="4734BD84" w14:textId="3796D69F" w:rsidR="00752308" w:rsidRPr="00D57CC0" w:rsidRDefault="00752308" w:rsidP="00D57CC0">
            <w:pPr>
              <w:pStyle w:val="ListParagraph"/>
              <w:numPr>
                <w:ilvl w:val="0"/>
                <w:numId w:val="8"/>
              </w:numPr>
              <w:spacing w:beforeLines="25" w:before="60" w:afterLines="25" w:after="60"/>
              <w:ind w:leftChars="0"/>
              <w:jc w:val="both"/>
              <w:rPr>
                <w:lang w:eastAsia="ja-JP"/>
              </w:rPr>
            </w:pPr>
            <w:r w:rsidRPr="00D57CC0">
              <w:rPr>
                <w:lang w:eastAsia="ja-JP"/>
              </w:rPr>
              <w:t>Consider the following deployment constraints:</w:t>
            </w:r>
          </w:p>
          <w:p w14:paraId="4D5754D5" w14:textId="15DE359E" w:rsidR="00752308" w:rsidRPr="00D57CC0" w:rsidRDefault="00752308" w:rsidP="00D57CC0">
            <w:pPr>
              <w:pStyle w:val="ListParagraph"/>
              <w:numPr>
                <w:ilvl w:val="1"/>
                <w:numId w:val="8"/>
              </w:numPr>
              <w:spacing w:beforeLines="25" w:before="60" w:afterLines="25" w:after="60"/>
              <w:ind w:leftChars="0"/>
              <w:jc w:val="both"/>
              <w:rPr>
                <w:lang w:eastAsia="ja-JP"/>
              </w:rPr>
            </w:pPr>
            <w:r w:rsidRPr="00D57CC0">
              <w:rPr>
                <w:lang w:eastAsia="ja-JP"/>
              </w:rPr>
              <w:t>The carrier frequency for all cases is &lt;1 GHz</w:t>
            </w:r>
          </w:p>
          <w:p w14:paraId="2A5E4E17" w14:textId="2445FD22" w:rsidR="00752308" w:rsidRPr="00D57CC0" w:rsidRDefault="00752308" w:rsidP="00D57CC0">
            <w:pPr>
              <w:pStyle w:val="ListParagraph"/>
              <w:numPr>
                <w:ilvl w:val="1"/>
                <w:numId w:val="8"/>
              </w:numPr>
              <w:spacing w:beforeLines="25" w:before="60" w:afterLines="25" w:after="60"/>
              <w:ind w:leftChars="0"/>
              <w:jc w:val="both"/>
              <w:rPr>
                <w:lang w:eastAsia="ja-JP"/>
              </w:rPr>
            </w:pPr>
            <w:r w:rsidRPr="00D57CC0">
              <w:rPr>
                <w:lang w:eastAsia="ja-JP"/>
              </w:rPr>
              <w:t>Co-located and synchronized network deployment for both carriers</w:t>
            </w:r>
          </w:p>
          <w:p w14:paraId="7EE6929B" w14:textId="7E6AFBB8" w:rsidR="00752308" w:rsidRPr="00D57CC0" w:rsidRDefault="00752308" w:rsidP="00D57CC0">
            <w:pPr>
              <w:pStyle w:val="ListParagraph"/>
              <w:numPr>
                <w:ilvl w:val="1"/>
                <w:numId w:val="8"/>
              </w:numPr>
              <w:spacing w:beforeLines="25" w:before="60" w:afterLines="25" w:after="60"/>
              <w:ind w:leftChars="0"/>
              <w:jc w:val="both"/>
              <w:rPr>
                <w:lang w:eastAsia="ja-JP"/>
              </w:rPr>
            </w:pPr>
            <w:r w:rsidRPr="00D57CC0">
              <w:rPr>
                <w:lang w:eastAsia="ja-JP"/>
              </w:rPr>
              <w:t>Both carriers are in a single TAG</w:t>
            </w:r>
          </w:p>
          <w:p w14:paraId="6E9344BC" w14:textId="000BE233" w:rsidR="00752308" w:rsidRPr="00D57CC0" w:rsidRDefault="00752308" w:rsidP="00D57CC0">
            <w:pPr>
              <w:pStyle w:val="ListParagraph"/>
              <w:numPr>
                <w:ilvl w:val="1"/>
                <w:numId w:val="8"/>
              </w:numPr>
              <w:spacing w:beforeLines="25" w:before="60" w:afterLines="25" w:after="60"/>
              <w:ind w:leftChars="0"/>
              <w:jc w:val="both"/>
              <w:rPr>
                <w:lang w:eastAsia="ja-JP"/>
              </w:rPr>
            </w:pPr>
            <w:r w:rsidRPr="00D57CC0">
              <w:rPr>
                <w:lang w:eastAsia="ja-JP"/>
              </w:rPr>
              <w:t>SCS 15KHz on both carriers</w:t>
            </w:r>
          </w:p>
          <w:p w14:paraId="22C0C707" w14:textId="77777777" w:rsidR="00752308" w:rsidRPr="00D57CC0" w:rsidRDefault="00752308" w:rsidP="00752308">
            <w:pPr>
              <w:spacing w:beforeLines="25" w:before="60" w:afterLines="25" w:after="60"/>
              <w:jc w:val="both"/>
              <w:rPr>
                <w:lang w:eastAsia="ja-JP"/>
              </w:rPr>
            </w:pPr>
            <w:r w:rsidRPr="00D57CC0">
              <w:rPr>
                <w:lang w:eastAsia="ja-JP"/>
              </w:rPr>
              <w:t>Note 1: Specify requirements for the feature with the following example band combination: CA_n5A-n29A in this WI, with additional band combinations to be handled via the basket work item approach</w:t>
            </w:r>
          </w:p>
          <w:p w14:paraId="30B07683" w14:textId="785E6EF8" w:rsidR="00607858" w:rsidRPr="00752308" w:rsidRDefault="00752308" w:rsidP="00752308">
            <w:pPr>
              <w:spacing w:beforeLines="25" w:before="60" w:afterLines="25" w:after="60"/>
              <w:jc w:val="both"/>
              <w:rPr>
                <w:lang w:eastAsia="ja-JP"/>
              </w:rPr>
            </w:pPr>
            <w:r w:rsidRPr="00D57CC0">
              <w:rPr>
                <w:lang w:eastAsia="ja-JP"/>
              </w:rPr>
              <w:t>Note 2: Strive to minimize the RAN1 impact</w:t>
            </w:r>
          </w:p>
        </w:tc>
      </w:tr>
    </w:tbl>
    <w:p w14:paraId="302CA656" w14:textId="77777777" w:rsidR="00607858" w:rsidRDefault="00607858" w:rsidP="001650C1">
      <w:pPr>
        <w:jc w:val="both"/>
        <w:rPr>
          <w:lang w:eastAsia="ja-JP"/>
        </w:rPr>
      </w:pPr>
    </w:p>
    <w:p w14:paraId="6511DB79" w14:textId="73F57471" w:rsidR="00607858" w:rsidRDefault="00CC7BD2" w:rsidP="001650C1">
      <w:pPr>
        <w:jc w:val="both"/>
        <w:rPr>
          <w:lang w:eastAsia="ja-JP"/>
        </w:rPr>
      </w:pPr>
      <w:r>
        <w:rPr>
          <w:rFonts w:hint="eastAsia"/>
          <w:lang w:eastAsia="ja-JP"/>
        </w:rPr>
        <w:t>In this contribution, we provide our views on RAN1 aspects of low-band NR carrier aggregation via switching.</w:t>
      </w:r>
    </w:p>
    <w:p w14:paraId="60D78DC9" w14:textId="77777777" w:rsidR="005A797C" w:rsidRDefault="005A797C" w:rsidP="001650C1">
      <w:pPr>
        <w:jc w:val="both"/>
        <w:rPr>
          <w:lang w:eastAsia="ja-JP"/>
        </w:rPr>
      </w:pPr>
    </w:p>
    <w:p w14:paraId="42119E4D" w14:textId="290401D9" w:rsidR="001B7514" w:rsidRDefault="002F612F" w:rsidP="001B7514">
      <w:pPr>
        <w:pStyle w:val="Heading1"/>
        <w:numPr>
          <w:ilvl w:val="0"/>
          <w:numId w:val="4"/>
        </w:numPr>
        <w:rPr>
          <w:b/>
          <w:sz w:val="32"/>
          <w:szCs w:val="32"/>
          <w:lang w:eastAsia="ja-JP"/>
        </w:rPr>
      </w:pPr>
      <w:r>
        <w:rPr>
          <w:rFonts w:hint="eastAsia"/>
          <w:b/>
          <w:sz w:val="32"/>
          <w:szCs w:val="32"/>
          <w:lang w:eastAsia="ja-JP"/>
        </w:rPr>
        <w:t xml:space="preserve">Semi-static switching pattern </w:t>
      </w:r>
      <w:r w:rsidR="001F1EF4">
        <w:rPr>
          <w:rFonts w:hint="eastAsia"/>
          <w:b/>
          <w:sz w:val="32"/>
          <w:szCs w:val="32"/>
          <w:lang w:eastAsia="ja-JP"/>
        </w:rPr>
        <w:t>and switching gaps</w:t>
      </w:r>
    </w:p>
    <w:p w14:paraId="17197918" w14:textId="4D6C51BF" w:rsidR="00FF62F4" w:rsidRDefault="00C77A31" w:rsidP="00FF62F4">
      <w:pPr>
        <w:rPr>
          <w:lang w:eastAsia="ja-JP"/>
        </w:rPr>
      </w:pPr>
      <w:r>
        <w:rPr>
          <w:rFonts w:hint="eastAsia"/>
          <w:lang w:eastAsia="ja-JP"/>
        </w:rPr>
        <w:t xml:space="preserve">RAN1 achieved </w:t>
      </w:r>
      <w:r>
        <w:rPr>
          <w:lang w:eastAsia="ja-JP"/>
        </w:rPr>
        <w:t>the</w:t>
      </w:r>
      <w:r>
        <w:rPr>
          <w:rFonts w:hint="eastAsia"/>
          <w:lang w:eastAsia="ja-JP"/>
        </w:rPr>
        <w:t xml:space="preserve"> overall framework of semi-static switching pattern:</w:t>
      </w:r>
    </w:p>
    <w:tbl>
      <w:tblPr>
        <w:tblStyle w:val="TableGrid"/>
        <w:tblW w:w="0" w:type="auto"/>
        <w:tblLook w:val="04A0" w:firstRow="1" w:lastRow="0" w:firstColumn="1" w:lastColumn="0" w:noHBand="0" w:noVBand="1"/>
      </w:tblPr>
      <w:tblGrid>
        <w:gridCol w:w="9350"/>
      </w:tblGrid>
      <w:tr w:rsidR="00C77A31" w:rsidRPr="00000029" w14:paraId="7ED276C4" w14:textId="77777777" w:rsidTr="00C77A31">
        <w:tc>
          <w:tcPr>
            <w:tcW w:w="9350" w:type="dxa"/>
          </w:tcPr>
          <w:p w14:paraId="6F98C157" w14:textId="77777777" w:rsidR="00DD314E" w:rsidRPr="00000029" w:rsidRDefault="00DD314E" w:rsidP="00DD314E">
            <w:pPr>
              <w:rPr>
                <w:rFonts w:eastAsia="DengXian" w:cstheme="minorHAnsi"/>
                <w:highlight w:val="green"/>
                <w:lang w:eastAsia="zh-CN"/>
              </w:rPr>
            </w:pPr>
            <w:r w:rsidRPr="00000029">
              <w:rPr>
                <w:rFonts w:eastAsia="DengXian" w:cstheme="minorHAnsi"/>
                <w:highlight w:val="green"/>
                <w:lang w:eastAsia="zh-CN"/>
              </w:rPr>
              <w:t>Agreement</w:t>
            </w:r>
          </w:p>
          <w:p w14:paraId="523E0949" w14:textId="77777777" w:rsidR="00DD314E" w:rsidRPr="00000029" w:rsidRDefault="00DD314E" w:rsidP="00D57CC0">
            <w:pPr>
              <w:pStyle w:val="ListParagraph"/>
              <w:numPr>
                <w:ilvl w:val="0"/>
                <w:numId w:val="10"/>
              </w:numPr>
              <w:ind w:leftChars="0"/>
              <w:contextualSpacing/>
              <w:rPr>
                <w:rFonts w:cstheme="minorHAnsi"/>
              </w:rPr>
            </w:pPr>
            <w:r w:rsidRPr="00000029">
              <w:rPr>
                <w:rFonts w:cstheme="minorHAnsi"/>
              </w:rPr>
              <w:t>For RRC configuration of semi-static switching pattern in Rel-19 low NR band carrier aggregation via switching, support bitmap design</w:t>
            </w:r>
          </w:p>
          <w:p w14:paraId="30F717E7" w14:textId="77777777" w:rsidR="00DD314E" w:rsidRPr="00000029" w:rsidRDefault="00DD314E" w:rsidP="00D57CC0">
            <w:pPr>
              <w:pStyle w:val="ListParagraph"/>
              <w:numPr>
                <w:ilvl w:val="1"/>
                <w:numId w:val="10"/>
              </w:numPr>
              <w:ind w:leftChars="0"/>
              <w:contextualSpacing/>
              <w:rPr>
                <w:rFonts w:cstheme="minorHAnsi"/>
              </w:rPr>
            </w:pPr>
            <w:r w:rsidRPr="00000029">
              <w:rPr>
                <w:rFonts w:cstheme="minorHAnsi"/>
              </w:rPr>
              <w:t xml:space="preserve">NW configures a periodicity, denoted as </w:t>
            </w:r>
            <m:oMath>
              <m:r>
                <m:rPr>
                  <m:sty m:val="p"/>
                </m:rPr>
                <w:rPr>
                  <w:rFonts w:ascii="Cambria Math" w:hAnsi="Cambria Math" w:cstheme="minorHAnsi"/>
                </w:rPr>
                <m:t>P</m:t>
              </m:r>
            </m:oMath>
            <w:r w:rsidRPr="00000029">
              <w:rPr>
                <w:rFonts w:cstheme="minorHAnsi"/>
              </w:rPr>
              <w:t xml:space="preserve"> slots, and a bitmap of P bits. Each bit in the bitmap indicates which carrier is configured for the corresponding </w:t>
            </w:r>
            <w:proofErr w:type="gramStart"/>
            <w:r w:rsidRPr="00000029">
              <w:rPr>
                <w:rFonts w:cstheme="minorHAnsi"/>
              </w:rPr>
              <w:t>slot, ‘</w:t>
            </w:r>
            <w:proofErr w:type="gramEnd"/>
            <w:r w:rsidRPr="00000029">
              <w:rPr>
                <w:rFonts w:cstheme="minorHAnsi"/>
              </w:rPr>
              <w:t xml:space="preserve">0’ indicates FDD carrier 1, and ‘1’ </w:t>
            </w:r>
            <w:r w:rsidRPr="00000029">
              <w:rPr>
                <w:rFonts w:cstheme="minorHAnsi"/>
                <w:color w:val="000000"/>
              </w:rPr>
              <w:t>indicates SDL carrier 2</w:t>
            </w:r>
          </w:p>
          <w:p w14:paraId="125CBF5B" w14:textId="77777777" w:rsidR="00DD314E" w:rsidRPr="00000029" w:rsidRDefault="00DD314E" w:rsidP="00D57CC0">
            <w:pPr>
              <w:pStyle w:val="ListParagraph"/>
              <w:numPr>
                <w:ilvl w:val="1"/>
                <w:numId w:val="10"/>
              </w:numPr>
              <w:ind w:leftChars="0"/>
              <w:contextualSpacing/>
              <w:rPr>
                <w:rFonts w:cstheme="minorHAnsi"/>
                <w:color w:val="000000"/>
              </w:rPr>
            </w:pPr>
            <w:r w:rsidRPr="00000029">
              <w:rPr>
                <w:rFonts w:cstheme="minorHAnsi"/>
                <w:color w:val="000000"/>
              </w:rPr>
              <w:lastRenderedPageBreak/>
              <w:t xml:space="preserve">The pattern starts from the beginning of SFN 0 of </w:t>
            </w:r>
            <w:proofErr w:type="spellStart"/>
            <w:r w:rsidRPr="00000029">
              <w:rPr>
                <w:rFonts w:cstheme="minorHAnsi"/>
                <w:color w:val="000000"/>
              </w:rPr>
              <w:t>PCell</w:t>
            </w:r>
            <w:proofErr w:type="spellEnd"/>
          </w:p>
          <w:p w14:paraId="0B25AFA6" w14:textId="77777777" w:rsidR="00DD314E" w:rsidRPr="00000029" w:rsidRDefault="00DD314E" w:rsidP="00D57CC0">
            <w:pPr>
              <w:pStyle w:val="ListParagraph"/>
              <w:numPr>
                <w:ilvl w:val="0"/>
                <w:numId w:val="10"/>
              </w:numPr>
              <w:ind w:leftChars="0"/>
              <w:contextualSpacing/>
              <w:rPr>
                <w:rFonts w:cstheme="minorHAnsi"/>
                <w:color w:val="000000"/>
              </w:rPr>
            </w:pPr>
            <w:r w:rsidRPr="00000029">
              <w:rPr>
                <w:rFonts w:cstheme="minorHAnsi"/>
                <w:color w:val="000000"/>
              </w:rPr>
              <w:t xml:space="preserve">Restriction of maximum X switch(es) within Y slot(s), </w:t>
            </w:r>
          </w:p>
          <w:p w14:paraId="3FD01F83" w14:textId="77777777" w:rsidR="00DD314E" w:rsidRPr="00000029" w:rsidRDefault="00DD314E" w:rsidP="00D57CC0">
            <w:pPr>
              <w:pStyle w:val="ListParagraph"/>
              <w:numPr>
                <w:ilvl w:val="1"/>
                <w:numId w:val="10"/>
              </w:numPr>
              <w:ind w:leftChars="0"/>
              <w:contextualSpacing/>
              <w:rPr>
                <w:rFonts w:cstheme="minorHAnsi"/>
                <w:color w:val="000000"/>
              </w:rPr>
            </w:pPr>
            <w:r w:rsidRPr="00000029">
              <w:rPr>
                <w:rFonts w:cstheme="minorHAnsi"/>
                <w:color w:val="000000"/>
              </w:rPr>
              <w:t xml:space="preserve">FFS: detailed value and relation of X and Y. </w:t>
            </w:r>
          </w:p>
          <w:p w14:paraId="019F8F4E" w14:textId="448573BD" w:rsidR="00DD314E" w:rsidRPr="00000029" w:rsidRDefault="00DD314E" w:rsidP="00D57CC0">
            <w:pPr>
              <w:pStyle w:val="ListParagraph"/>
              <w:numPr>
                <w:ilvl w:val="0"/>
                <w:numId w:val="10"/>
              </w:numPr>
              <w:ind w:leftChars="0"/>
              <w:contextualSpacing/>
              <w:rPr>
                <w:rFonts w:cstheme="minorHAnsi"/>
                <w:color w:val="000000"/>
              </w:rPr>
            </w:pPr>
            <w:r w:rsidRPr="00000029">
              <w:rPr>
                <w:rFonts w:cstheme="minorHAnsi"/>
                <w:color w:val="000000"/>
              </w:rPr>
              <w:t xml:space="preserve">FFS: other restriction </w:t>
            </w:r>
          </w:p>
          <w:p w14:paraId="566EB168" w14:textId="77777777" w:rsidR="00DD314E" w:rsidRPr="00000029" w:rsidRDefault="00DD314E" w:rsidP="000D310D">
            <w:pPr>
              <w:rPr>
                <w:rFonts w:cstheme="minorHAnsi"/>
                <w:highlight w:val="green"/>
                <w:lang w:eastAsia="ja-JP"/>
              </w:rPr>
            </w:pPr>
          </w:p>
          <w:p w14:paraId="6D8AECCE" w14:textId="61495C81" w:rsidR="000D310D" w:rsidRPr="00000029" w:rsidRDefault="000D310D" w:rsidP="000D310D">
            <w:pPr>
              <w:rPr>
                <w:rFonts w:eastAsia="DengXian" w:cstheme="minorHAnsi"/>
                <w:highlight w:val="green"/>
                <w:lang w:eastAsia="zh-CN"/>
              </w:rPr>
            </w:pPr>
            <w:r w:rsidRPr="00000029">
              <w:rPr>
                <w:rFonts w:eastAsia="DengXian" w:cstheme="minorHAnsi"/>
                <w:highlight w:val="green"/>
                <w:lang w:eastAsia="zh-CN"/>
              </w:rPr>
              <w:t>Agreement</w:t>
            </w:r>
          </w:p>
          <w:p w14:paraId="05AB7E92" w14:textId="77777777" w:rsidR="000D310D" w:rsidRPr="00000029" w:rsidRDefault="000D310D" w:rsidP="000D310D">
            <w:pPr>
              <w:contextualSpacing/>
              <w:rPr>
                <w:rFonts w:cstheme="minorHAnsi"/>
              </w:rPr>
            </w:pPr>
            <w:r w:rsidRPr="00000029">
              <w:rPr>
                <w:rFonts w:cstheme="minorHAnsi"/>
              </w:rPr>
              <w:t>For RRC configuration of semi-static switching pattern in Rel-19 low NR band carrier aggregation via switching, semi-static switching pattern is periodic with periodicity of P slots (</w:t>
            </w:r>
            <w:proofErr w:type="spellStart"/>
            <w:r w:rsidRPr="00000029">
              <w:rPr>
                <w:rFonts w:cstheme="minorHAnsi"/>
              </w:rPr>
              <w:t>ms</w:t>
            </w:r>
            <w:proofErr w:type="spellEnd"/>
            <w:r w:rsidRPr="00000029">
              <w:rPr>
                <w:rFonts w:cstheme="minorHAnsi"/>
              </w:rPr>
              <w:t xml:space="preserve">), support P= 40 </w:t>
            </w:r>
            <w:proofErr w:type="spellStart"/>
            <w:r w:rsidRPr="00000029">
              <w:rPr>
                <w:rFonts w:cstheme="minorHAnsi"/>
              </w:rPr>
              <w:t>ms</w:t>
            </w:r>
            <w:proofErr w:type="spellEnd"/>
          </w:p>
          <w:p w14:paraId="049B974B" w14:textId="77777777" w:rsidR="00000029" w:rsidRPr="00000029" w:rsidRDefault="00000029" w:rsidP="00000029">
            <w:pPr>
              <w:rPr>
                <w:rFonts w:eastAsia="DengXian" w:cstheme="minorHAnsi"/>
                <w:lang w:eastAsia="zh-CN"/>
              </w:rPr>
            </w:pPr>
          </w:p>
          <w:p w14:paraId="6007BD09" w14:textId="77777777" w:rsidR="00000029" w:rsidRPr="00000029" w:rsidRDefault="00000029" w:rsidP="00000029">
            <w:pPr>
              <w:rPr>
                <w:rFonts w:eastAsia="DengXian" w:cstheme="minorHAnsi"/>
                <w:highlight w:val="green"/>
                <w:lang w:eastAsia="zh-CN"/>
              </w:rPr>
            </w:pPr>
            <w:r w:rsidRPr="00000029">
              <w:rPr>
                <w:rFonts w:eastAsia="DengXian" w:cstheme="minorHAnsi"/>
                <w:highlight w:val="green"/>
                <w:lang w:eastAsia="zh-CN"/>
              </w:rPr>
              <w:t>Agreement</w:t>
            </w:r>
          </w:p>
          <w:p w14:paraId="23EBE33B" w14:textId="77777777" w:rsidR="00000029" w:rsidRPr="00000029" w:rsidRDefault="00000029" w:rsidP="00000029">
            <w:pPr>
              <w:contextualSpacing/>
              <w:rPr>
                <w:rFonts w:cstheme="minorHAnsi"/>
                <w:color w:val="000000"/>
              </w:rPr>
            </w:pPr>
            <w:r w:rsidRPr="00000029">
              <w:rPr>
                <w:rFonts w:cstheme="minorHAnsi"/>
                <w:color w:val="000000"/>
              </w:rPr>
              <w:t xml:space="preserve">For RRC configuration of semi-static switching pattern in Rel-19 low NR band carrier aggregation via switching, regarding the location of the switching gap, </w:t>
            </w:r>
          </w:p>
          <w:p w14:paraId="2B79038F" w14:textId="77777777" w:rsidR="00000029" w:rsidRPr="00000029" w:rsidRDefault="00000029" w:rsidP="00D57CC0">
            <w:pPr>
              <w:pStyle w:val="BodyText"/>
              <w:numPr>
                <w:ilvl w:val="0"/>
                <w:numId w:val="11"/>
              </w:numPr>
              <w:contextualSpacing/>
              <w:rPr>
                <w:rFonts w:asciiTheme="minorHAnsi" w:hAnsiTheme="minorHAnsi" w:cstheme="minorHAnsi"/>
                <w:color w:val="000000"/>
                <w:sz w:val="22"/>
                <w:szCs w:val="22"/>
                <w:lang w:val="en-US" w:eastAsia="zh-CN"/>
              </w:rPr>
            </w:pPr>
            <w:r w:rsidRPr="00000029">
              <w:rPr>
                <w:rFonts w:asciiTheme="minorHAnsi" w:hAnsiTheme="minorHAnsi" w:cstheme="minorHAnsi"/>
                <w:color w:val="000000"/>
                <w:sz w:val="22"/>
                <w:szCs w:val="22"/>
                <w:lang w:val="en-US" w:eastAsia="zh-CN"/>
              </w:rPr>
              <w:t>For switching from SDL carrier to FDD carrier, the switching gap is always assumed at the “switch from” carrier, i.e., SDL carrier.</w:t>
            </w:r>
          </w:p>
          <w:p w14:paraId="5C8A5678" w14:textId="77777777" w:rsidR="00000029" w:rsidRPr="00000029" w:rsidRDefault="00000029" w:rsidP="00D57CC0">
            <w:pPr>
              <w:pStyle w:val="BodyText"/>
              <w:numPr>
                <w:ilvl w:val="0"/>
                <w:numId w:val="11"/>
              </w:numPr>
              <w:contextualSpacing/>
              <w:rPr>
                <w:rFonts w:asciiTheme="minorHAnsi" w:hAnsiTheme="minorHAnsi" w:cstheme="minorHAnsi"/>
                <w:color w:val="000000"/>
                <w:sz w:val="22"/>
                <w:szCs w:val="22"/>
                <w:lang w:val="en-US" w:eastAsia="zh-CN"/>
              </w:rPr>
            </w:pPr>
            <w:r w:rsidRPr="00000029">
              <w:rPr>
                <w:rFonts w:asciiTheme="minorHAnsi" w:hAnsiTheme="minorHAnsi" w:cstheme="minorHAnsi"/>
                <w:color w:val="000000"/>
                <w:sz w:val="22"/>
                <w:szCs w:val="22"/>
              </w:rPr>
              <w:t xml:space="preserve">For switching from FDD carrier to SDL carrier, </w:t>
            </w:r>
            <w:proofErr w:type="spellStart"/>
            <w:r w:rsidRPr="00000029">
              <w:rPr>
                <w:rFonts w:asciiTheme="minorHAnsi" w:hAnsiTheme="minorHAnsi" w:cstheme="minorHAnsi"/>
                <w:color w:val="000000"/>
                <w:sz w:val="22"/>
                <w:szCs w:val="22"/>
              </w:rPr>
              <w:t>downselect</w:t>
            </w:r>
            <w:proofErr w:type="spellEnd"/>
            <w:r w:rsidRPr="00000029">
              <w:rPr>
                <w:rFonts w:asciiTheme="minorHAnsi" w:hAnsiTheme="minorHAnsi" w:cstheme="minorHAnsi"/>
                <w:color w:val="000000"/>
                <w:sz w:val="22"/>
                <w:szCs w:val="22"/>
              </w:rPr>
              <w:t xml:space="preserve"> one of the following solutions </w:t>
            </w:r>
          </w:p>
          <w:p w14:paraId="42242B69" w14:textId="77777777" w:rsidR="00000029" w:rsidRPr="00000029" w:rsidRDefault="00000029" w:rsidP="00D57CC0">
            <w:pPr>
              <w:pStyle w:val="BodyText"/>
              <w:numPr>
                <w:ilvl w:val="1"/>
                <w:numId w:val="11"/>
              </w:numPr>
              <w:contextualSpacing/>
              <w:rPr>
                <w:rFonts w:asciiTheme="minorHAnsi" w:hAnsiTheme="minorHAnsi" w:cstheme="minorHAnsi"/>
                <w:color w:val="000000"/>
                <w:sz w:val="22"/>
                <w:szCs w:val="22"/>
                <w:lang w:val="en-US" w:eastAsia="zh-CN"/>
              </w:rPr>
            </w:pPr>
            <w:r w:rsidRPr="00000029">
              <w:rPr>
                <w:rFonts w:asciiTheme="minorHAnsi" w:hAnsiTheme="minorHAnsi" w:cstheme="minorHAnsi"/>
                <w:color w:val="000000"/>
                <w:sz w:val="22"/>
                <w:szCs w:val="22"/>
              </w:rPr>
              <w:t>Alt 1: Switching gap is always assumed at the “switch from” carrier, i.e., FDD carrier</w:t>
            </w:r>
          </w:p>
          <w:p w14:paraId="00A2319E" w14:textId="77777777" w:rsidR="00000029" w:rsidRPr="00000029" w:rsidRDefault="00000029" w:rsidP="00D57CC0">
            <w:pPr>
              <w:pStyle w:val="BodyText"/>
              <w:numPr>
                <w:ilvl w:val="1"/>
                <w:numId w:val="11"/>
              </w:numPr>
              <w:contextualSpacing/>
              <w:rPr>
                <w:rFonts w:asciiTheme="minorHAnsi" w:hAnsiTheme="minorHAnsi" w:cstheme="minorHAnsi"/>
                <w:color w:val="000000"/>
                <w:sz w:val="22"/>
                <w:szCs w:val="22"/>
                <w:lang w:val="en-US" w:eastAsia="zh-CN"/>
              </w:rPr>
            </w:pPr>
            <w:r w:rsidRPr="00000029">
              <w:rPr>
                <w:rFonts w:asciiTheme="minorHAnsi" w:hAnsiTheme="minorHAnsi" w:cstheme="minorHAnsi"/>
                <w:color w:val="000000"/>
                <w:sz w:val="22"/>
                <w:szCs w:val="22"/>
              </w:rPr>
              <w:t>Alt 2: NW configures whether the switching gap is at the FDD carrier or SDL carrier</w:t>
            </w:r>
          </w:p>
          <w:p w14:paraId="69561F09" w14:textId="77777777" w:rsidR="00000029" w:rsidRPr="00000029" w:rsidRDefault="00000029" w:rsidP="00D57CC0">
            <w:pPr>
              <w:pStyle w:val="BodyText"/>
              <w:numPr>
                <w:ilvl w:val="1"/>
                <w:numId w:val="11"/>
              </w:numPr>
              <w:contextualSpacing/>
              <w:rPr>
                <w:rFonts w:asciiTheme="minorHAnsi" w:hAnsiTheme="minorHAnsi" w:cstheme="minorHAnsi"/>
                <w:color w:val="000000"/>
                <w:sz w:val="22"/>
                <w:szCs w:val="22"/>
                <w:lang w:val="en-US" w:eastAsia="zh-CN"/>
              </w:rPr>
            </w:pPr>
            <w:r w:rsidRPr="00000029">
              <w:rPr>
                <w:rFonts w:asciiTheme="minorHAnsi" w:hAnsiTheme="minorHAnsi" w:cstheme="minorHAnsi"/>
                <w:color w:val="000000"/>
                <w:sz w:val="22"/>
                <w:szCs w:val="22"/>
              </w:rPr>
              <w:t>Alt 3: Switching gap is always assumed at the SDL carrier</w:t>
            </w:r>
          </w:p>
          <w:p w14:paraId="1786F9E2" w14:textId="77777777" w:rsidR="000D310D" w:rsidRPr="00000029" w:rsidRDefault="000D310D" w:rsidP="00FF62F4">
            <w:pPr>
              <w:rPr>
                <w:rFonts w:cstheme="minorHAnsi"/>
                <w:lang w:eastAsia="ja-JP"/>
              </w:rPr>
            </w:pPr>
          </w:p>
          <w:p w14:paraId="74E42C71" w14:textId="77777777" w:rsidR="00D60C0F" w:rsidRPr="00000029" w:rsidRDefault="00D60C0F" w:rsidP="00D60C0F">
            <w:pPr>
              <w:rPr>
                <w:rFonts w:eastAsia="DengXian" w:cstheme="minorHAnsi"/>
                <w:highlight w:val="green"/>
                <w:lang w:eastAsia="zh-CN"/>
              </w:rPr>
            </w:pPr>
            <w:r w:rsidRPr="00000029">
              <w:rPr>
                <w:rFonts w:eastAsia="DengXian" w:cstheme="minorHAnsi"/>
                <w:highlight w:val="green"/>
                <w:lang w:eastAsia="zh-CN"/>
              </w:rPr>
              <w:t>Agreement</w:t>
            </w:r>
          </w:p>
          <w:p w14:paraId="7089DE5D" w14:textId="77777777" w:rsidR="00D60C0F" w:rsidRPr="00000029" w:rsidRDefault="00D60C0F" w:rsidP="00D60C0F">
            <w:pPr>
              <w:contextualSpacing/>
              <w:rPr>
                <w:rFonts w:eastAsia="DengXian" w:cstheme="minorHAnsi"/>
                <w:color w:val="000000"/>
                <w:lang w:eastAsia="zh-CN"/>
              </w:rPr>
            </w:pPr>
            <w:r w:rsidRPr="00000029">
              <w:rPr>
                <w:rFonts w:cstheme="minorHAnsi"/>
                <w:color w:val="000000"/>
              </w:rPr>
              <w:t>For RRC configuration of semi-static switching pattern in Rel-19 low NR band carrier aggregation via switching, the duration of the switching gap is RRC configured by the NW</w:t>
            </w:r>
            <w:r w:rsidRPr="00000029">
              <w:rPr>
                <w:rFonts w:eastAsia="DengXian" w:cstheme="minorHAnsi"/>
                <w:color w:val="000000"/>
                <w:lang w:eastAsia="zh-CN"/>
              </w:rPr>
              <w:t>,</w:t>
            </w:r>
          </w:p>
          <w:p w14:paraId="7424849A" w14:textId="77777777" w:rsidR="00D60C0F" w:rsidRPr="00000029" w:rsidRDefault="00D60C0F" w:rsidP="00D57CC0">
            <w:pPr>
              <w:pStyle w:val="ListParagraph"/>
              <w:numPr>
                <w:ilvl w:val="0"/>
                <w:numId w:val="9"/>
              </w:numPr>
              <w:ind w:leftChars="0"/>
              <w:contextualSpacing/>
              <w:rPr>
                <w:rFonts w:cstheme="minorHAnsi"/>
                <w:color w:val="000000"/>
              </w:rPr>
            </w:pPr>
            <w:r w:rsidRPr="00000029">
              <w:rPr>
                <w:rFonts w:eastAsia="DengXian" w:cstheme="minorHAnsi"/>
                <w:color w:val="000000"/>
                <w:lang w:eastAsia="zh-CN"/>
              </w:rPr>
              <w:t>S</w:t>
            </w:r>
            <w:r w:rsidRPr="00000029">
              <w:rPr>
                <w:rFonts w:cstheme="minorHAnsi"/>
                <w:color w:val="000000"/>
              </w:rPr>
              <w:t>witching gap duration can be different for FDD to SDL switch, and SDL to FDD switch.</w:t>
            </w:r>
          </w:p>
          <w:p w14:paraId="37FFFAA9" w14:textId="77777777" w:rsidR="00D60C0F" w:rsidRPr="00000029" w:rsidRDefault="00D60C0F" w:rsidP="00D57CC0">
            <w:pPr>
              <w:pStyle w:val="ListParagraph"/>
              <w:numPr>
                <w:ilvl w:val="0"/>
                <w:numId w:val="9"/>
              </w:numPr>
              <w:ind w:leftChars="0"/>
              <w:contextualSpacing/>
              <w:rPr>
                <w:rFonts w:cstheme="minorHAnsi"/>
                <w:strike/>
                <w:color w:val="000000"/>
              </w:rPr>
            </w:pPr>
            <w:r w:rsidRPr="00000029">
              <w:rPr>
                <w:rFonts w:cstheme="minorHAnsi"/>
                <w:color w:val="000000"/>
              </w:rPr>
              <w:t xml:space="preserve">Note: NW ensures that the switching gap is enough to cover at least the switching period as in RAN4 LS (R1-2501702) </w:t>
            </w:r>
            <w:r w:rsidRPr="00000029">
              <w:rPr>
                <w:rFonts w:eastAsia="DengXian" w:cstheme="minorHAnsi"/>
                <w:color w:val="000000"/>
                <w:lang w:eastAsia="zh-CN"/>
              </w:rPr>
              <w:t>and UL TA (if needed)</w:t>
            </w:r>
          </w:p>
          <w:p w14:paraId="724002D4" w14:textId="77777777" w:rsidR="00D60C0F" w:rsidRPr="00000029" w:rsidRDefault="00D60C0F" w:rsidP="00D57CC0">
            <w:pPr>
              <w:pStyle w:val="BodyText"/>
              <w:numPr>
                <w:ilvl w:val="1"/>
                <w:numId w:val="9"/>
              </w:numPr>
              <w:contextualSpacing/>
              <w:rPr>
                <w:rFonts w:asciiTheme="minorHAnsi" w:hAnsiTheme="minorHAnsi" w:cstheme="minorHAnsi"/>
                <w:color w:val="000000"/>
                <w:sz w:val="22"/>
                <w:szCs w:val="22"/>
              </w:rPr>
            </w:pPr>
            <w:r w:rsidRPr="00000029">
              <w:rPr>
                <w:rFonts w:asciiTheme="minorHAnsi" w:hAnsiTheme="minorHAnsi" w:cstheme="minorHAnsi"/>
                <w:color w:val="000000"/>
                <w:sz w:val="22"/>
                <w:szCs w:val="22"/>
                <w:lang w:val="en-US" w:eastAsia="zh-CN"/>
              </w:rPr>
              <w:t xml:space="preserve">For the UL TA, </w:t>
            </w:r>
          </w:p>
          <w:p w14:paraId="1CB96C43" w14:textId="77777777" w:rsidR="00D60C0F" w:rsidRPr="00000029" w:rsidRDefault="00D60C0F" w:rsidP="00D57CC0">
            <w:pPr>
              <w:pStyle w:val="BodyText"/>
              <w:numPr>
                <w:ilvl w:val="2"/>
                <w:numId w:val="9"/>
              </w:numPr>
              <w:contextualSpacing/>
              <w:rPr>
                <w:rFonts w:asciiTheme="minorHAnsi" w:hAnsiTheme="minorHAnsi" w:cstheme="minorHAnsi"/>
                <w:color w:val="000000"/>
                <w:sz w:val="22"/>
                <w:szCs w:val="22"/>
              </w:rPr>
            </w:pPr>
            <w:r w:rsidRPr="00000029">
              <w:rPr>
                <w:rFonts w:asciiTheme="minorHAnsi" w:eastAsia="DengXian" w:hAnsiTheme="minorHAnsi" w:cstheme="minorHAnsi"/>
                <w:color w:val="000000"/>
                <w:sz w:val="22"/>
                <w:szCs w:val="22"/>
                <w:lang w:eastAsia="zh-CN"/>
              </w:rPr>
              <w:t>S</w:t>
            </w:r>
            <w:r w:rsidRPr="00000029">
              <w:rPr>
                <w:rFonts w:asciiTheme="minorHAnsi" w:hAnsiTheme="minorHAnsi" w:cstheme="minorHAnsi"/>
                <w:color w:val="000000"/>
                <w:sz w:val="22"/>
                <w:szCs w:val="22"/>
              </w:rPr>
              <w:t>witching gap for</w:t>
            </w:r>
            <w:r w:rsidRPr="00000029">
              <w:rPr>
                <w:rFonts w:asciiTheme="minorHAnsi" w:hAnsiTheme="minorHAnsi" w:cstheme="minorHAnsi"/>
                <w:color w:val="000000"/>
                <w:sz w:val="22"/>
                <w:szCs w:val="22"/>
                <w:lang w:val="en-US"/>
              </w:rPr>
              <w:t xml:space="preserve"> </w:t>
            </w:r>
            <w:r w:rsidRPr="00000029">
              <w:rPr>
                <w:rFonts w:asciiTheme="minorHAnsi" w:hAnsiTheme="minorHAnsi" w:cstheme="minorHAnsi"/>
                <w:color w:val="000000"/>
                <w:sz w:val="22"/>
                <w:szCs w:val="22"/>
              </w:rPr>
              <w:t>SDL to FDD switch</w:t>
            </w:r>
            <w:r w:rsidRPr="00000029">
              <w:rPr>
                <w:rFonts w:asciiTheme="minorHAnsi" w:eastAsia="DengXian" w:hAnsiTheme="minorHAnsi" w:cstheme="minorHAnsi"/>
                <w:color w:val="000000"/>
                <w:sz w:val="22"/>
                <w:szCs w:val="22"/>
                <w:lang w:eastAsia="zh-CN"/>
              </w:rPr>
              <w:t xml:space="preserve"> ends at the end of slot on SDL</w:t>
            </w:r>
          </w:p>
          <w:p w14:paraId="107B19E3" w14:textId="77777777" w:rsidR="00D60C0F" w:rsidRPr="00000029" w:rsidRDefault="00D60C0F" w:rsidP="00D57CC0">
            <w:pPr>
              <w:pStyle w:val="BodyText"/>
              <w:numPr>
                <w:ilvl w:val="3"/>
                <w:numId w:val="9"/>
              </w:numPr>
              <w:contextualSpacing/>
              <w:rPr>
                <w:rFonts w:asciiTheme="minorHAnsi" w:hAnsiTheme="minorHAnsi" w:cstheme="minorHAnsi"/>
                <w:color w:val="000000"/>
                <w:sz w:val="22"/>
                <w:szCs w:val="22"/>
              </w:rPr>
            </w:pPr>
            <w:r w:rsidRPr="00000029">
              <w:rPr>
                <w:rFonts w:asciiTheme="minorHAnsi" w:eastAsia="DengXian" w:hAnsiTheme="minorHAnsi" w:cstheme="minorHAnsi"/>
                <w:color w:val="000000"/>
                <w:sz w:val="22"/>
                <w:szCs w:val="22"/>
                <w:lang w:eastAsia="zh-CN"/>
              </w:rPr>
              <w:t>Note: RAN1 assumes that s</w:t>
            </w:r>
            <w:r w:rsidRPr="00000029">
              <w:rPr>
                <w:rFonts w:asciiTheme="minorHAnsi" w:hAnsiTheme="minorHAnsi" w:cstheme="minorHAnsi"/>
                <w:color w:val="000000"/>
                <w:sz w:val="22"/>
                <w:szCs w:val="22"/>
              </w:rPr>
              <w:t>witching gap for</w:t>
            </w:r>
            <w:r w:rsidRPr="00000029">
              <w:rPr>
                <w:rFonts w:asciiTheme="minorHAnsi" w:hAnsiTheme="minorHAnsi" w:cstheme="minorHAnsi"/>
                <w:color w:val="000000"/>
                <w:sz w:val="22"/>
                <w:szCs w:val="22"/>
                <w:lang w:val="en-US"/>
              </w:rPr>
              <w:t xml:space="preserve"> </w:t>
            </w:r>
            <w:r w:rsidRPr="00000029">
              <w:rPr>
                <w:rFonts w:asciiTheme="minorHAnsi" w:hAnsiTheme="minorHAnsi" w:cstheme="minorHAnsi"/>
                <w:color w:val="000000"/>
                <w:sz w:val="22"/>
                <w:szCs w:val="22"/>
              </w:rPr>
              <w:t>SDL to FDD switch includes UL TA</w:t>
            </w:r>
          </w:p>
          <w:p w14:paraId="34460FA2" w14:textId="361C73CE" w:rsidR="00302F68" w:rsidRPr="00000029" w:rsidRDefault="00D60C0F" w:rsidP="00D57CC0">
            <w:pPr>
              <w:pStyle w:val="BodyText"/>
              <w:numPr>
                <w:ilvl w:val="2"/>
                <w:numId w:val="9"/>
              </w:numPr>
              <w:contextualSpacing/>
              <w:rPr>
                <w:rFonts w:asciiTheme="minorHAnsi" w:hAnsiTheme="minorHAnsi" w:cstheme="minorHAnsi"/>
                <w:color w:val="000000"/>
                <w:sz w:val="22"/>
                <w:szCs w:val="22"/>
              </w:rPr>
            </w:pPr>
            <w:r w:rsidRPr="00000029">
              <w:rPr>
                <w:rFonts w:asciiTheme="minorHAnsi" w:hAnsiTheme="minorHAnsi" w:cstheme="minorHAnsi"/>
                <w:color w:val="000000"/>
                <w:sz w:val="22"/>
                <w:szCs w:val="22"/>
              </w:rPr>
              <w:t>FFS: whether it has specification impact</w:t>
            </w:r>
          </w:p>
        </w:tc>
      </w:tr>
    </w:tbl>
    <w:p w14:paraId="6AA00CEA" w14:textId="77777777" w:rsidR="00C77A31" w:rsidRDefault="00C77A31" w:rsidP="00FA308E">
      <w:pPr>
        <w:jc w:val="both"/>
        <w:rPr>
          <w:lang w:eastAsia="ja-JP"/>
        </w:rPr>
      </w:pPr>
    </w:p>
    <w:p w14:paraId="7109D422" w14:textId="0118E869" w:rsidR="00C77A31" w:rsidRDefault="00FA308E" w:rsidP="00FA308E">
      <w:pPr>
        <w:jc w:val="both"/>
        <w:rPr>
          <w:lang w:eastAsia="ja-JP"/>
        </w:rPr>
      </w:pPr>
      <w:r>
        <w:rPr>
          <w:rFonts w:hint="eastAsia"/>
          <w:lang w:eastAsia="ja-JP"/>
        </w:rPr>
        <w:t>An example reference configuration of semi-static switching pattern with two switching gap configurations is provided below. The pattern for P = 40ms is {</w:t>
      </w:r>
      <w:r w:rsidR="00941BB5" w:rsidRPr="00941BB5">
        <w:rPr>
          <w:lang w:eastAsia="ja-JP"/>
        </w:rPr>
        <w:t>0, 0, 0, 0, 0, 0, 1, 1, 1, 1, 1, 1, 1, 1, 0, 0, 0, 0, 0, 0, 1, 1, 1, 1, 1, 1, 0, 0, 0, 0, 0, 0, 0, 0, 1, 1, 1, 1, 1, 1</w:t>
      </w:r>
      <w:r>
        <w:rPr>
          <w:rFonts w:hint="eastAsia"/>
          <w:lang w:eastAsia="ja-JP"/>
        </w:rPr>
        <w:t>}</w:t>
      </w:r>
      <w:r w:rsidR="00941BB5">
        <w:rPr>
          <w:rFonts w:hint="eastAsia"/>
          <w:lang w:eastAsia="ja-JP"/>
        </w:rPr>
        <w:t xml:space="preserve">. </w:t>
      </w:r>
      <w:r w:rsidR="00847AC8">
        <w:rPr>
          <w:rFonts w:hint="eastAsia"/>
          <w:lang w:eastAsia="ja-JP"/>
        </w:rPr>
        <w:t xml:space="preserve">The switching gap 1 for </w:t>
      </w:r>
      <w:r w:rsidR="00856C46">
        <w:rPr>
          <w:rFonts w:hint="eastAsia"/>
          <w:lang w:eastAsia="ja-JP"/>
        </w:rPr>
        <w:t xml:space="preserve">FDD to SDL can be configured to be </w:t>
      </w:r>
      <w:r w:rsidR="00B05AC2">
        <w:rPr>
          <w:rFonts w:hint="eastAsia"/>
          <w:lang w:eastAsia="ja-JP"/>
        </w:rPr>
        <w:t xml:space="preserve">a switching period defined in RAN4, </w:t>
      </w:r>
      <w:r w:rsidR="00856C46">
        <w:rPr>
          <w:rFonts w:hint="eastAsia"/>
          <w:lang w:eastAsia="ja-JP"/>
        </w:rPr>
        <w:t xml:space="preserve">35us or 140us. The switching gap 2 for FDD to SDL is configured to </w:t>
      </w:r>
      <w:r w:rsidR="00B05AC2">
        <w:rPr>
          <w:rFonts w:hint="eastAsia"/>
          <w:lang w:eastAsia="ja-JP"/>
        </w:rPr>
        <w:t>cover the switching period defined in RAN4 + possible UL TA for the UE</w:t>
      </w:r>
      <w:r w:rsidR="0072309C">
        <w:rPr>
          <w:rFonts w:hint="eastAsia"/>
          <w:lang w:eastAsia="ja-JP"/>
        </w:rPr>
        <w:t xml:space="preserve">, depending on the maximum </w:t>
      </w:r>
      <w:r w:rsidR="0072309C">
        <w:rPr>
          <w:lang w:eastAsia="ja-JP"/>
        </w:rPr>
        <w:t>possible</w:t>
      </w:r>
      <w:r w:rsidR="0072309C">
        <w:rPr>
          <w:rFonts w:hint="eastAsia"/>
          <w:lang w:eastAsia="ja-JP"/>
        </w:rPr>
        <w:t xml:space="preserve"> UL TA for </w:t>
      </w:r>
      <w:r w:rsidR="007573DA">
        <w:rPr>
          <w:rFonts w:hint="eastAsia"/>
          <w:lang w:eastAsia="ja-JP"/>
        </w:rPr>
        <w:t xml:space="preserve">UL of the UE on the FDD </w:t>
      </w:r>
      <w:r w:rsidR="0072309C">
        <w:rPr>
          <w:rFonts w:hint="eastAsia"/>
          <w:lang w:eastAsia="ja-JP"/>
        </w:rPr>
        <w:t xml:space="preserve">cell. </w:t>
      </w:r>
    </w:p>
    <w:p w14:paraId="28C3C54B" w14:textId="77777777" w:rsidR="0090152B" w:rsidRDefault="0090152B" w:rsidP="00FA308E">
      <w:pPr>
        <w:jc w:val="both"/>
        <w:rPr>
          <w:lang w:eastAsia="ja-JP"/>
        </w:rPr>
      </w:pPr>
    </w:p>
    <w:p w14:paraId="0764B394" w14:textId="71A60444" w:rsidR="0090152B" w:rsidRDefault="00025A4F" w:rsidP="00FA308E">
      <w:pPr>
        <w:jc w:val="both"/>
        <w:rPr>
          <w:lang w:eastAsia="ja-JP"/>
        </w:rPr>
      </w:pPr>
      <w:r w:rsidRPr="00025A4F">
        <w:rPr>
          <w:noProof/>
        </w:rPr>
        <w:lastRenderedPageBreak/>
        <w:drawing>
          <wp:inline distT="0" distB="0" distL="0" distR="0" wp14:anchorId="073688EA" wp14:editId="06AC3B4B">
            <wp:extent cx="5943600" cy="1928495"/>
            <wp:effectExtent l="0" t="0" r="0" b="0"/>
            <wp:docPr id="1307536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928495"/>
                    </a:xfrm>
                    <a:prstGeom prst="rect">
                      <a:avLst/>
                    </a:prstGeom>
                    <a:noFill/>
                    <a:ln>
                      <a:noFill/>
                    </a:ln>
                  </pic:spPr>
                </pic:pic>
              </a:graphicData>
            </a:graphic>
          </wp:inline>
        </w:drawing>
      </w:r>
    </w:p>
    <w:p w14:paraId="317818A9" w14:textId="0E20F296" w:rsidR="0090152B" w:rsidRDefault="0090152B" w:rsidP="0090152B">
      <w:pPr>
        <w:jc w:val="center"/>
        <w:rPr>
          <w:lang w:eastAsia="ja-JP"/>
        </w:rPr>
      </w:pPr>
      <w:r>
        <w:rPr>
          <w:rFonts w:hint="eastAsia"/>
          <w:lang w:eastAsia="ja-JP"/>
        </w:rPr>
        <w:t>Fig. 1</w:t>
      </w:r>
      <w:r>
        <w:rPr>
          <w:lang w:eastAsia="ja-JP"/>
        </w:rPr>
        <w:tab/>
      </w:r>
      <w:r>
        <w:rPr>
          <w:rFonts w:hint="eastAsia"/>
          <w:lang w:eastAsia="ja-JP"/>
        </w:rPr>
        <w:t>An example reference configurations of semi-static switching pattern + switching gap periods</w:t>
      </w:r>
    </w:p>
    <w:p w14:paraId="15E75275" w14:textId="77777777" w:rsidR="00FF62F4" w:rsidRDefault="00FF62F4" w:rsidP="00FA308E">
      <w:pPr>
        <w:jc w:val="both"/>
        <w:rPr>
          <w:lang w:eastAsia="ja-JP"/>
        </w:rPr>
      </w:pPr>
    </w:p>
    <w:p w14:paraId="5CDE24D2" w14:textId="53D42D6A" w:rsidR="00834DB5" w:rsidRDefault="00834DB5" w:rsidP="00FA308E">
      <w:pPr>
        <w:jc w:val="both"/>
        <w:rPr>
          <w:lang w:eastAsia="ja-JP"/>
        </w:rPr>
      </w:pPr>
      <w:r>
        <w:rPr>
          <w:rFonts w:hint="eastAsia"/>
          <w:lang w:eastAsia="ja-JP"/>
        </w:rPr>
        <w:t xml:space="preserve">Since the semi-static switching pattern/gap are UE-specific, </w:t>
      </w:r>
      <w:proofErr w:type="spellStart"/>
      <w:r>
        <w:rPr>
          <w:rFonts w:hint="eastAsia"/>
          <w:lang w:eastAsia="ja-JP"/>
        </w:rPr>
        <w:t>gNB</w:t>
      </w:r>
      <w:proofErr w:type="spellEnd"/>
      <w:r>
        <w:rPr>
          <w:rFonts w:hint="eastAsia"/>
          <w:lang w:eastAsia="ja-JP"/>
        </w:rPr>
        <w:t xml:space="preserve"> can configure this pattern for a group of UEs in the cell and the complementary pattern for another group of UEs. By this, different groups of UEs are offloaded to SDL </w:t>
      </w:r>
      <w:proofErr w:type="gramStart"/>
      <w:r>
        <w:rPr>
          <w:rFonts w:hint="eastAsia"/>
          <w:lang w:eastAsia="ja-JP"/>
        </w:rPr>
        <w:t>carrier</w:t>
      </w:r>
      <w:proofErr w:type="gramEnd"/>
      <w:r>
        <w:rPr>
          <w:rFonts w:hint="eastAsia"/>
          <w:lang w:eastAsia="ja-JP"/>
        </w:rPr>
        <w:t xml:space="preserve"> in different time-domain resources</w:t>
      </w:r>
      <w:r w:rsidR="00814330">
        <w:rPr>
          <w:rFonts w:hint="eastAsia"/>
          <w:lang w:eastAsia="ja-JP"/>
        </w:rPr>
        <w:t xml:space="preserve">, enabling more offloading gain from FDD carrier to SDL carrier from system perspective. </w:t>
      </w:r>
    </w:p>
    <w:p w14:paraId="5A019BDC" w14:textId="77777777" w:rsidR="00834DB5" w:rsidRPr="00834DB5" w:rsidRDefault="00834DB5" w:rsidP="00FA308E">
      <w:pPr>
        <w:jc w:val="both"/>
        <w:rPr>
          <w:lang w:eastAsia="ja-JP"/>
        </w:rPr>
      </w:pPr>
    </w:p>
    <w:p w14:paraId="3A74716A" w14:textId="6E2C75B2" w:rsidR="006A14D9" w:rsidRPr="00E739C0" w:rsidRDefault="004C2AE5" w:rsidP="006A14D9">
      <w:pPr>
        <w:pStyle w:val="Heading2"/>
        <w:numPr>
          <w:ilvl w:val="1"/>
          <w:numId w:val="7"/>
        </w:numPr>
        <w:rPr>
          <w:b/>
          <w:sz w:val="24"/>
          <w:szCs w:val="24"/>
          <w:lang w:eastAsia="ja-JP"/>
        </w:rPr>
      </w:pPr>
      <w:r>
        <w:rPr>
          <w:rFonts w:hint="eastAsia"/>
          <w:b/>
          <w:sz w:val="24"/>
          <w:szCs w:val="24"/>
          <w:lang w:eastAsia="ja-JP"/>
        </w:rPr>
        <w:t>Clarification on UE receiv</w:t>
      </w:r>
      <w:r w:rsidR="00AF7225">
        <w:rPr>
          <w:rFonts w:hint="eastAsia"/>
          <w:b/>
          <w:sz w:val="24"/>
          <w:szCs w:val="24"/>
          <w:lang w:eastAsia="ja-JP"/>
        </w:rPr>
        <w:t>e</w:t>
      </w:r>
      <w:r>
        <w:rPr>
          <w:rFonts w:hint="eastAsia"/>
          <w:b/>
          <w:sz w:val="24"/>
          <w:szCs w:val="24"/>
          <w:lang w:eastAsia="ja-JP"/>
        </w:rPr>
        <w:t xml:space="preserve"> timing difference for FDD and SDL carriers</w:t>
      </w:r>
    </w:p>
    <w:p w14:paraId="711BAF7C" w14:textId="519E4E4E" w:rsidR="002639B0" w:rsidRDefault="002639B0" w:rsidP="00AF7225">
      <w:pPr>
        <w:jc w:val="both"/>
        <w:rPr>
          <w:lang w:eastAsia="ja-JP"/>
        </w:rPr>
      </w:pPr>
      <w:r>
        <w:rPr>
          <w:rFonts w:hint="eastAsia"/>
          <w:lang w:eastAsia="ja-JP"/>
        </w:rPr>
        <w:t xml:space="preserve">RAN1 </w:t>
      </w:r>
      <w:proofErr w:type="gramStart"/>
      <w:r>
        <w:rPr>
          <w:rFonts w:hint="eastAsia"/>
          <w:lang w:eastAsia="ja-JP"/>
        </w:rPr>
        <w:t>agreed</w:t>
      </w:r>
      <w:proofErr w:type="gramEnd"/>
      <w:r>
        <w:rPr>
          <w:rFonts w:hint="eastAsia"/>
          <w:lang w:eastAsia="ja-JP"/>
        </w:rPr>
        <w:t xml:space="preserve"> the switching pattern/gap </w:t>
      </w:r>
      <w:proofErr w:type="gramStart"/>
      <w:r>
        <w:rPr>
          <w:rFonts w:hint="eastAsia"/>
          <w:lang w:eastAsia="ja-JP"/>
        </w:rPr>
        <w:t>are</w:t>
      </w:r>
      <w:proofErr w:type="gramEnd"/>
      <w:r>
        <w:rPr>
          <w:rFonts w:hint="eastAsia"/>
          <w:lang w:eastAsia="ja-JP"/>
        </w:rPr>
        <w:t xml:space="preserve"> based on the downlink timing of </w:t>
      </w:r>
      <w:proofErr w:type="spellStart"/>
      <w:r>
        <w:rPr>
          <w:rFonts w:hint="eastAsia"/>
          <w:lang w:eastAsia="ja-JP"/>
        </w:rPr>
        <w:t>PCell</w:t>
      </w:r>
      <w:proofErr w:type="spellEnd"/>
      <w:r>
        <w:rPr>
          <w:rFonts w:hint="eastAsia"/>
          <w:lang w:eastAsia="ja-JP"/>
        </w:rPr>
        <w:t>.</w:t>
      </w:r>
    </w:p>
    <w:tbl>
      <w:tblPr>
        <w:tblStyle w:val="TableGrid"/>
        <w:tblW w:w="0" w:type="auto"/>
        <w:tblLook w:val="04A0" w:firstRow="1" w:lastRow="0" w:firstColumn="1" w:lastColumn="0" w:noHBand="0" w:noVBand="1"/>
      </w:tblPr>
      <w:tblGrid>
        <w:gridCol w:w="9350"/>
      </w:tblGrid>
      <w:tr w:rsidR="002639B0" w14:paraId="20C59E80" w14:textId="77777777" w:rsidTr="002639B0">
        <w:tc>
          <w:tcPr>
            <w:tcW w:w="9350" w:type="dxa"/>
          </w:tcPr>
          <w:p w14:paraId="4CFA9B22" w14:textId="77777777" w:rsidR="002639B0" w:rsidRPr="00400D1F" w:rsidRDefault="002639B0" w:rsidP="002639B0">
            <w:pPr>
              <w:rPr>
                <w:rFonts w:eastAsia="DengXian"/>
                <w:highlight w:val="green"/>
                <w:lang w:eastAsia="zh-CN"/>
              </w:rPr>
            </w:pPr>
            <w:r w:rsidRPr="00400D1F">
              <w:rPr>
                <w:rFonts w:eastAsia="DengXian" w:hint="eastAsia"/>
                <w:highlight w:val="green"/>
                <w:lang w:eastAsia="zh-CN"/>
              </w:rPr>
              <w:t>Agreement</w:t>
            </w:r>
          </w:p>
          <w:p w14:paraId="14050CB8" w14:textId="3A5069CB" w:rsidR="002639B0" w:rsidRPr="002639B0" w:rsidRDefault="002639B0" w:rsidP="002639B0">
            <w:pPr>
              <w:rPr>
                <w:lang w:eastAsia="ja-JP"/>
              </w:rPr>
            </w:pPr>
            <w:r w:rsidRPr="00400D1F">
              <w:t xml:space="preserve">For Rel-19 low NR band carrier aggregation via switching, the semi-static switching pattern and corresponding switching gap are based on the downlink timing (DL reception time at UE side) of </w:t>
            </w:r>
            <w:proofErr w:type="spellStart"/>
            <w:r w:rsidRPr="00400D1F">
              <w:t>Pcell</w:t>
            </w:r>
            <w:proofErr w:type="spellEnd"/>
            <w:r>
              <w:rPr>
                <w:rFonts w:eastAsia="DengXian" w:hint="eastAsia"/>
                <w:lang w:eastAsia="zh-CN"/>
              </w:rPr>
              <w:t>.</w:t>
            </w:r>
          </w:p>
        </w:tc>
      </w:tr>
    </w:tbl>
    <w:p w14:paraId="48CD1AE1" w14:textId="77777777" w:rsidR="002639B0" w:rsidRDefault="002639B0" w:rsidP="00AF7225">
      <w:pPr>
        <w:jc w:val="both"/>
        <w:rPr>
          <w:lang w:eastAsia="ja-JP"/>
        </w:rPr>
      </w:pPr>
    </w:p>
    <w:p w14:paraId="480516A8" w14:textId="4E282A6C" w:rsidR="006A14D9" w:rsidRDefault="00C21FF6" w:rsidP="00AF7225">
      <w:pPr>
        <w:jc w:val="both"/>
        <w:rPr>
          <w:lang w:eastAsia="ja-JP"/>
        </w:rPr>
      </w:pPr>
      <w:r>
        <w:rPr>
          <w:rFonts w:hint="eastAsia"/>
          <w:lang w:eastAsia="ja-JP"/>
        </w:rPr>
        <w:t>The WID states</w:t>
      </w:r>
      <w:r w:rsidR="002D4F09">
        <w:rPr>
          <w:rFonts w:hint="eastAsia"/>
          <w:lang w:eastAsia="ja-JP"/>
        </w:rPr>
        <w:t xml:space="preserve"> the deployment has the constraint of</w:t>
      </w:r>
      <w:r>
        <w:rPr>
          <w:rFonts w:hint="eastAsia"/>
          <w:lang w:eastAsia="ja-JP"/>
        </w:rPr>
        <w:t xml:space="preserve"> </w:t>
      </w:r>
      <w:r>
        <w:rPr>
          <w:lang w:eastAsia="ja-JP"/>
        </w:rPr>
        <w:t>“</w:t>
      </w:r>
      <w:r w:rsidR="002D4F09">
        <w:rPr>
          <w:rFonts w:hint="eastAsia"/>
          <w:lang w:eastAsia="ja-JP"/>
        </w:rPr>
        <w:t>c</w:t>
      </w:r>
      <w:r w:rsidRPr="00C21FF6">
        <w:rPr>
          <w:lang w:eastAsia="ja-JP"/>
        </w:rPr>
        <w:t>o-located and synchronized network deployment for both carriers</w:t>
      </w:r>
      <w:r>
        <w:rPr>
          <w:lang w:eastAsia="ja-JP"/>
        </w:rPr>
        <w:t>”</w:t>
      </w:r>
      <w:r w:rsidR="00AF7225">
        <w:rPr>
          <w:rFonts w:hint="eastAsia"/>
          <w:lang w:eastAsia="ja-JP"/>
        </w:rPr>
        <w:t xml:space="preserve">. </w:t>
      </w:r>
      <w:proofErr w:type="gramStart"/>
      <w:r w:rsidR="00AF7225">
        <w:rPr>
          <w:rFonts w:hint="eastAsia"/>
          <w:lang w:eastAsia="ja-JP"/>
        </w:rPr>
        <w:t>In reality, it</w:t>
      </w:r>
      <w:proofErr w:type="gramEnd"/>
      <w:r w:rsidR="00AF7225">
        <w:rPr>
          <w:rFonts w:hint="eastAsia"/>
          <w:lang w:eastAsia="ja-JP"/>
        </w:rPr>
        <w:t xml:space="preserve"> is not possible to fully align DL timing between two carriers in different frequency-bands. RAN4 has defined maximum receive timing difference for FR1 intra-band non-contiguous NR-CA as 3us and FR1 inter-band NR-CA as 33us. </w:t>
      </w:r>
    </w:p>
    <w:p w14:paraId="6E5F6692" w14:textId="77777777" w:rsidR="00AF7225" w:rsidRDefault="00AF7225" w:rsidP="00AF7225">
      <w:pPr>
        <w:jc w:val="both"/>
        <w:rPr>
          <w:lang w:eastAsia="ja-JP"/>
        </w:rPr>
      </w:pPr>
    </w:p>
    <w:p w14:paraId="2F39EAA0" w14:textId="5CB6294A" w:rsidR="00383556" w:rsidRPr="00731567" w:rsidRDefault="006610AE" w:rsidP="00AA06DE">
      <w:pPr>
        <w:jc w:val="both"/>
        <w:rPr>
          <w:rFonts w:cstheme="minorHAnsi"/>
          <w:i/>
          <w:iCs/>
          <w:color w:val="000000"/>
          <w:lang w:eastAsia="ja-JP"/>
        </w:rPr>
      </w:pPr>
      <w:r>
        <w:rPr>
          <w:rFonts w:hint="eastAsia"/>
          <w:lang w:eastAsia="ja-JP"/>
        </w:rPr>
        <w:t xml:space="preserve">Since RAN1 agreed that NW ensures </w:t>
      </w:r>
      <w:r w:rsidRPr="00000029">
        <w:rPr>
          <w:rFonts w:cstheme="minorHAnsi"/>
          <w:color w:val="000000"/>
        </w:rPr>
        <w:t xml:space="preserve">the switching gap is enough to cover at least the switching period as in RAN4 LS (R1-2501702) </w:t>
      </w:r>
      <w:r w:rsidRPr="00000029">
        <w:rPr>
          <w:rFonts w:eastAsia="DengXian" w:cstheme="minorHAnsi"/>
          <w:color w:val="000000"/>
          <w:lang w:eastAsia="zh-CN"/>
        </w:rPr>
        <w:t>and UL TA (if needed)</w:t>
      </w:r>
      <w:r>
        <w:rPr>
          <w:rFonts w:cstheme="minorHAnsi" w:hint="eastAsia"/>
          <w:color w:val="000000"/>
          <w:lang w:eastAsia="ja-JP"/>
        </w:rPr>
        <w:t xml:space="preserve">, similar clarification is necessary for DL timing difference between FDD carrier and SDL carrier. </w:t>
      </w:r>
    </w:p>
    <w:p w14:paraId="7E12FD77" w14:textId="77777777" w:rsidR="00554EE4" w:rsidRDefault="00554EE4" w:rsidP="00EB4C1E">
      <w:pPr>
        <w:contextualSpacing/>
        <w:rPr>
          <w:rFonts w:cstheme="minorHAnsi"/>
          <w:color w:val="000000"/>
          <w:lang w:eastAsia="ja-JP"/>
        </w:rPr>
      </w:pPr>
    </w:p>
    <w:p w14:paraId="4EEB0B46" w14:textId="54CF613F" w:rsidR="00554EE4" w:rsidRPr="00731567" w:rsidRDefault="00731567" w:rsidP="00EB4C1E">
      <w:pPr>
        <w:contextualSpacing/>
        <w:rPr>
          <w:rFonts w:cstheme="minorHAnsi"/>
          <w:b/>
          <w:bCs/>
          <w:color w:val="000000"/>
          <w:u w:val="single"/>
          <w:lang w:eastAsia="ja-JP"/>
        </w:rPr>
      </w:pPr>
      <w:r w:rsidRPr="00731567">
        <w:rPr>
          <w:rFonts w:cstheme="minorHAnsi" w:hint="eastAsia"/>
          <w:b/>
          <w:bCs/>
          <w:color w:val="000000"/>
          <w:u w:val="single"/>
          <w:lang w:eastAsia="ja-JP"/>
        </w:rPr>
        <w:t>Proposal 1:</w:t>
      </w:r>
    </w:p>
    <w:p w14:paraId="645BB603" w14:textId="217B276C" w:rsidR="00852552" w:rsidRDefault="00731567" w:rsidP="00AA06DE">
      <w:pPr>
        <w:pStyle w:val="ListParagraph"/>
        <w:numPr>
          <w:ilvl w:val="0"/>
          <w:numId w:val="8"/>
        </w:numPr>
        <w:ind w:leftChars="0"/>
        <w:contextualSpacing/>
        <w:rPr>
          <w:rFonts w:cstheme="minorHAnsi"/>
          <w:b/>
          <w:bCs/>
          <w:color w:val="000000"/>
          <w:lang w:eastAsia="ja-JP"/>
        </w:rPr>
      </w:pPr>
      <w:r w:rsidRPr="00731567">
        <w:rPr>
          <w:rFonts w:cstheme="minorHAnsi"/>
          <w:b/>
          <w:bCs/>
          <w:color w:val="000000"/>
        </w:rPr>
        <w:t xml:space="preserve">For Rel-19 low NR band carrier aggregation via switching, </w:t>
      </w:r>
      <w:r w:rsidR="00C9347D">
        <w:rPr>
          <w:rFonts w:cstheme="minorHAnsi" w:hint="eastAsia"/>
          <w:b/>
          <w:bCs/>
          <w:color w:val="000000"/>
          <w:lang w:eastAsia="ja-JP"/>
        </w:rPr>
        <w:t xml:space="preserve">for </w:t>
      </w:r>
      <w:r w:rsidRPr="00731567">
        <w:rPr>
          <w:rFonts w:cstheme="minorHAnsi"/>
          <w:b/>
          <w:bCs/>
          <w:color w:val="000000"/>
        </w:rPr>
        <w:t xml:space="preserve">the duration of the switching gap configured by </w:t>
      </w:r>
      <w:r w:rsidR="00C9347D">
        <w:rPr>
          <w:rFonts w:cstheme="minorHAnsi" w:hint="eastAsia"/>
          <w:b/>
          <w:bCs/>
          <w:color w:val="000000"/>
          <w:lang w:eastAsia="ja-JP"/>
        </w:rPr>
        <w:t>RRC</w:t>
      </w:r>
      <w:r w:rsidRPr="00731567">
        <w:rPr>
          <w:rFonts w:eastAsia="DengXian" w:cstheme="minorHAnsi"/>
          <w:b/>
          <w:bCs/>
          <w:color w:val="000000"/>
          <w:lang w:eastAsia="zh-CN"/>
        </w:rPr>
        <w:t>,</w:t>
      </w:r>
      <w:r w:rsidRPr="00731567">
        <w:rPr>
          <w:rFonts w:cstheme="minorHAnsi" w:hint="eastAsia"/>
          <w:b/>
          <w:bCs/>
          <w:color w:val="000000"/>
          <w:lang w:eastAsia="ja-JP"/>
        </w:rPr>
        <w:t xml:space="preserve"> NW ensures that the </w:t>
      </w:r>
      <w:r w:rsidRPr="00731567">
        <w:rPr>
          <w:rFonts w:cstheme="minorHAnsi"/>
          <w:b/>
          <w:bCs/>
          <w:color w:val="000000"/>
          <w:lang w:eastAsia="ja-JP"/>
        </w:rPr>
        <w:t>switching</w:t>
      </w:r>
      <w:r w:rsidRPr="00731567">
        <w:rPr>
          <w:rFonts w:cstheme="minorHAnsi" w:hint="eastAsia"/>
          <w:b/>
          <w:bCs/>
          <w:color w:val="000000"/>
          <w:lang w:eastAsia="ja-JP"/>
        </w:rPr>
        <w:t xml:space="preserve"> gap is enough to </w:t>
      </w:r>
      <w:r w:rsidR="00817187">
        <w:rPr>
          <w:rFonts w:cstheme="minorHAnsi" w:hint="eastAsia"/>
          <w:b/>
          <w:bCs/>
          <w:color w:val="000000"/>
          <w:lang w:eastAsia="ja-JP"/>
        </w:rPr>
        <w:t xml:space="preserve">also </w:t>
      </w:r>
      <w:r w:rsidRPr="00731567">
        <w:rPr>
          <w:rFonts w:cstheme="minorHAnsi" w:hint="eastAsia"/>
          <w:b/>
          <w:bCs/>
          <w:color w:val="000000"/>
          <w:lang w:eastAsia="ja-JP"/>
        </w:rPr>
        <w:t xml:space="preserve">cover </w:t>
      </w:r>
      <w:r w:rsidR="00817187">
        <w:rPr>
          <w:rFonts w:cstheme="minorHAnsi" w:hint="eastAsia"/>
          <w:b/>
          <w:bCs/>
          <w:color w:val="000000"/>
          <w:lang w:eastAsia="ja-JP"/>
        </w:rPr>
        <w:t xml:space="preserve">the </w:t>
      </w:r>
      <w:r w:rsidRPr="00731567">
        <w:rPr>
          <w:rFonts w:cstheme="minorHAnsi" w:hint="eastAsia"/>
          <w:b/>
          <w:bCs/>
          <w:color w:val="000000"/>
          <w:lang w:eastAsia="ja-JP"/>
        </w:rPr>
        <w:t xml:space="preserve">DL receive timing difference between </w:t>
      </w:r>
      <w:r w:rsidR="00080F2F">
        <w:rPr>
          <w:rFonts w:cstheme="minorHAnsi" w:hint="eastAsia"/>
          <w:b/>
          <w:bCs/>
          <w:color w:val="000000"/>
          <w:lang w:eastAsia="ja-JP"/>
        </w:rPr>
        <w:t xml:space="preserve">the </w:t>
      </w:r>
      <w:r w:rsidRPr="00731567">
        <w:rPr>
          <w:rFonts w:cstheme="minorHAnsi" w:hint="eastAsia"/>
          <w:b/>
          <w:bCs/>
          <w:color w:val="000000"/>
          <w:lang w:eastAsia="ja-JP"/>
        </w:rPr>
        <w:t>FDD carrier and SDL carrier</w:t>
      </w:r>
    </w:p>
    <w:p w14:paraId="4405C714" w14:textId="72830895" w:rsidR="00080F2F" w:rsidRPr="00731567" w:rsidRDefault="00080F2F" w:rsidP="00080F2F">
      <w:pPr>
        <w:pStyle w:val="ListParagraph"/>
        <w:numPr>
          <w:ilvl w:val="1"/>
          <w:numId w:val="8"/>
        </w:numPr>
        <w:ind w:leftChars="0"/>
        <w:contextualSpacing/>
        <w:rPr>
          <w:rFonts w:cstheme="minorHAnsi"/>
          <w:b/>
          <w:bCs/>
          <w:color w:val="000000"/>
          <w:lang w:eastAsia="ja-JP"/>
        </w:rPr>
      </w:pPr>
      <w:r>
        <w:rPr>
          <w:rFonts w:cstheme="minorHAnsi" w:hint="eastAsia"/>
          <w:b/>
          <w:bCs/>
          <w:color w:val="000000"/>
          <w:lang w:eastAsia="ja-JP"/>
        </w:rPr>
        <w:t>The maximum downlink receive timing difference between the FDD carrier and SDL carrier is up to RAN4</w:t>
      </w:r>
    </w:p>
    <w:p w14:paraId="6B627020" w14:textId="77777777" w:rsidR="006A14D9" w:rsidRPr="006A14D9" w:rsidRDefault="006A14D9" w:rsidP="00FA308E">
      <w:pPr>
        <w:jc w:val="both"/>
        <w:rPr>
          <w:lang w:eastAsia="ja-JP"/>
        </w:rPr>
      </w:pPr>
    </w:p>
    <w:p w14:paraId="76D08845" w14:textId="7C6FF1EE" w:rsidR="001B7514" w:rsidRDefault="001F1EF4" w:rsidP="00D57CC0">
      <w:pPr>
        <w:pStyle w:val="Heading2"/>
        <w:numPr>
          <w:ilvl w:val="1"/>
          <w:numId w:val="7"/>
        </w:numPr>
        <w:rPr>
          <w:b/>
          <w:sz w:val="24"/>
          <w:szCs w:val="24"/>
          <w:lang w:eastAsia="ja-JP"/>
        </w:rPr>
      </w:pPr>
      <w:r>
        <w:rPr>
          <w:rFonts w:hint="eastAsia"/>
          <w:b/>
          <w:sz w:val="24"/>
          <w:szCs w:val="24"/>
          <w:lang w:eastAsia="ja-JP"/>
        </w:rPr>
        <w:t>Switching gap location for FDD to SDL</w:t>
      </w:r>
    </w:p>
    <w:p w14:paraId="5D1F9D4D" w14:textId="24F2BEC1" w:rsidR="00C15CBE" w:rsidRDefault="00C15CBE" w:rsidP="00C15CBE">
      <w:pPr>
        <w:rPr>
          <w:lang w:eastAsia="ja-JP"/>
        </w:rPr>
      </w:pPr>
      <w:r>
        <w:rPr>
          <w:rFonts w:hint="eastAsia"/>
          <w:lang w:eastAsia="ja-JP"/>
        </w:rPr>
        <w:t>Regarding the following FFS:</w:t>
      </w:r>
    </w:p>
    <w:tbl>
      <w:tblPr>
        <w:tblStyle w:val="TableGrid"/>
        <w:tblW w:w="0" w:type="auto"/>
        <w:tblLook w:val="04A0" w:firstRow="1" w:lastRow="0" w:firstColumn="1" w:lastColumn="0" w:noHBand="0" w:noVBand="1"/>
      </w:tblPr>
      <w:tblGrid>
        <w:gridCol w:w="9350"/>
      </w:tblGrid>
      <w:tr w:rsidR="00C15CBE" w14:paraId="254F7B58" w14:textId="77777777" w:rsidTr="00C15CBE">
        <w:tc>
          <w:tcPr>
            <w:tcW w:w="9350" w:type="dxa"/>
          </w:tcPr>
          <w:p w14:paraId="201CDC82" w14:textId="77777777" w:rsidR="00C15CBE" w:rsidRPr="00000029" w:rsidRDefault="00C15CBE" w:rsidP="00D57CC0">
            <w:pPr>
              <w:pStyle w:val="BodyText"/>
              <w:numPr>
                <w:ilvl w:val="0"/>
                <w:numId w:val="11"/>
              </w:numPr>
              <w:contextualSpacing/>
              <w:rPr>
                <w:rFonts w:asciiTheme="minorHAnsi" w:hAnsiTheme="minorHAnsi" w:cstheme="minorHAnsi"/>
                <w:color w:val="000000"/>
                <w:sz w:val="22"/>
                <w:szCs w:val="22"/>
                <w:lang w:val="en-US" w:eastAsia="zh-CN"/>
              </w:rPr>
            </w:pPr>
            <w:r w:rsidRPr="00000029">
              <w:rPr>
                <w:rFonts w:asciiTheme="minorHAnsi" w:hAnsiTheme="minorHAnsi" w:cstheme="minorHAnsi"/>
                <w:color w:val="000000"/>
                <w:sz w:val="22"/>
                <w:szCs w:val="22"/>
              </w:rPr>
              <w:t xml:space="preserve">For switching from FDD carrier to SDL carrier, </w:t>
            </w:r>
            <w:proofErr w:type="spellStart"/>
            <w:r w:rsidRPr="00000029">
              <w:rPr>
                <w:rFonts w:asciiTheme="minorHAnsi" w:hAnsiTheme="minorHAnsi" w:cstheme="minorHAnsi"/>
                <w:color w:val="000000"/>
                <w:sz w:val="22"/>
                <w:szCs w:val="22"/>
              </w:rPr>
              <w:t>downselect</w:t>
            </w:r>
            <w:proofErr w:type="spellEnd"/>
            <w:r w:rsidRPr="00000029">
              <w:rPr>
                <w:rFonts w:asciiTheme="minorHAnsi" w:hAnsiTheme="minorHAnsi" w:cstheme="minorHAnsi"/>
                <w:color w:val="000000"/>
                <w:sz w:val="22"/>
                <w:szCs w:val="22"/>
              </w:rPr>
              <w:t xml:space="preserve"> one of the following solutions </w:t>
            </w:r>
          </w:p>
          <w:p w14:paraId="0E4422F3" w14:textId="77777777" w:rsidR="00C15CBE" w:rsidRPr="00000029" w:rsidRDefault="00C15CBE" w:rsidP="00D57CC0">
            <w:pPr>
              <w:pStyle w:val="BodyText"/>
              <w:numPr>
                <w:ilvl w:val="1"/>
                <w:numId w:val="11"/>
              </w:numPr>
              <w:contextualSpacing/>
              <w:rPr>
                <w:rFonts w:asciiTheme="minorHAnsi" w:hAnsiTheme="minorHAnsi" w:cstheme="minorHAnsi"/>
                <w:color w:val="000000"/>
                <w:sz w:val="22"/>
                <w:szCs w:val="22"/>
                <w:lang w:val="en-US" w:eastAsia="zh-CN"/>
              </w:rPr>
            </w:pPr>
            <w:r w:rsidRPr="00000029">
              <w:rPr>
                <w:rFonts w:asciiTheme="minorHAnsi" w:hAnsiTheme="minorHAnsi" w:cstheme="minorHAnsi"/>
                <w:color w:val="000000"/>
                <w:sz w:val="22"/>
                <w:szCs w:val="22"/>
              </w:rPr>
              <w:lastRenderedPageBreak/>
              <w:t>Alt 1: Switching gap is always assumed at the “switch from” carrier, i.e., FDD carrier</w:t>
            </w:r>
          </w:p>
          <w:p w14:paraId="66FD6ED6" w14:textId="77777777" w:rsidR="00C15CBE" w:rsidRPr="00000029" w:rsidRDefault="00C15CBE" w:rsidP="00D57CC0">
            <w:pPr>
              <w:pStyle w:val="BodyText"/>
              <w:numPr>
                <w:ilvl w:val="1"/>
                <w:numId w:val="11"/>
              </w:numPr>
              <w:contextualSpacing/>
              <w:rPr>
                <w:rFonts w:asciiTheme="minorHAnsi" w:hAnsiTheme="minorHAnsi" w:cstheme="minorHAnsi"/>
                <w:color w:val="000000"/>
                <w:sz w:val="22"/>
                <w:szCs w:val="22"/>
                <w:lang w:val="en-US" w:eastAsia="zh-CN"/>
              </w:rPr>
            </w:pPr>
            <w:bookmarkStart w:id="8" w:name="_Hlk196636782"/>
            <w:r w:rsidRPr="00000029">
              <w:rPr>
                <w:rFonts w:asciiTheme="minorHAnsi" w:hAnsiTheme="minorHAnsi" w:cstheme="minorHAnsi"/>
                <w:color w:val="000000"/>
                <w:sz w:val="22"/>
                <w:szCs w:val="22"/>
              </w:rPr>
              <w:t>Alt 2: NW configures whether the switching gap is at the FDD carrier or SDL carrier</w:t>
            </w:r>
            <w:bookmarkEnd w:id="8"/>
          </w:p>
          <w:p w14:paraId="5100C341" w14:textId="3C12C233" w:rsidR="00C15CBE" w:rsidRPr="00C15CBE" w:rsidRDefault="00C15CBE" w:rsidP="00D57CC0">
            <w:pPr>
              <w:pStyle w:val="BodyText"/>
              <w:numPr>
                <w:ilvl w:val="1"/>
                <w:numId w:val="11"/>
              </w:numPr>
              <w:contextualSpacing/>
              <w:rPr>
                <w:rFonts w:asciiTheme="minorHAnsi" w:hAnsiTheme="minorHAnsi" w:cstheme="minorHAnsi"/>
                <w:color w:val="000000"/>
                <w:sz w:val="22"/>
                <w:szCs w:val="22"/>
                <w:lang w:val="en-US" w:eastAsia="zh-CN"/>
              </w:rPr>
            </w:pPr>
            <w:r w:rsidRPr="00000029">
              <w:rPr>
                <w:rFonts w:asciiTheme="minorHAnsi" w:hAnsiTheme="minorHAnsi" w:cstheme="minorHAnsi"/>
                <w:color w:val="000000"/>
                <w:sz w:val="22"/>
                <w:szCs w:val="22"/>
              </w:rPr>
              <w:t>Alt 3: Switching gap is always assumed at the SDL carrier</w:t>
            </w:r>
          </w:p>
        </w:tc>
      </w:tr>
    </w:tbl>
    <w:p w14:paraId="23E42A92" w14:textId="77777777" w:rsidR="00C15CBE" w:rsidRDefault="00C15CBE" w:rsidP="00156C01">
      <w:pPr>
        <w:jc w:val="both"/>
        <w:rPr>
          <w:lang w:eastAsia="ja-JP"/>
        </w:rPr>
      </w:pPr>
    </w:p>
    <w:p w14:paraId="431B0AAB" w14:textId="7DF9C43D" w:rsidR="00C15CBE" w:rsidRDefault="004D0BDE" w:rsidP="00156C01">
      <w:pPr>
        <w:jc w:val="both"/>
        <w:rPr>
          <w:lang w:eastAsia="ja-JP"/>
        </w:rPr>
      </w:pPr>
      <w:r>
        <w:rPr>
          <w:rFonts w:hint="eastAsia"/>
          <w:lang w:eastAsia="ja-JP"/>
        </w:rPr>
        <w:t>It turned out that there are</w:t>
      </w:r>
      <w:r w:rsidR="00F70E55">
        <w:rPr>
          <w:rFonts w:hint="eastAsia"/>
          <w:lang w:eastAsia="ja-JP"/>
        </w:rPr>
        <w:t xml:space="preserve"> </w:t>
      </w:r>
      <w:r>
        <w:rPr>
          <w:rFonts w:hint="eastAsia"/>
          <w:lang w:eastAsia="ja-JP"/>
        </w:rPr>
        <w:t xml:space="preserve">diverged views on which to protect, </w:t>
      </w:r>
      <w:r w:rsidR="003A5954">
        <w:rPr>
          <w:rFonts w:hint="eastAsia"/>
          <w:lang w:eastAsia="ja-JP"/>
        </w:rPr>
        <w:t xml:space="preserve">either the end of the last slot of FDD dwell time (e.g., for CSI-RS), or the beginning of the first slot of SDL dwell time (e.g., for PDCCH). </w:t>
      </w:r>
      <w:r w:rsidR="0022175D">
        <w:rPr>
          <w:rFonts w:hint="eastAsia"/>
          <w:lang w:eastAsia="ja-JP"/>
        </w:rPr>
        <w:t>Both are indeed valid</w:t>
      </w:r>
      <w:r w:rsidR="00156C01">
        <w:rPr>
          <w:rFonts w:hint="eastAsia"/>
          <w:lang w:eastAsia="ja-JP"/>
        </w:rPr>
        <w:t xml:space="preserve"> arguments</w:t>
      </w:r>
      <w:r w:rsidR="004F5560">
        <w:rPr>
          <w:rFonts w:hint="eastAsia"/>
          <w:lang w:eastAsia="ja-JP"/>
        </w:rPr>
        <w:t xml:space="preserve"> and hence it would be difficult to decide one </w:t>
      </w:r>
      <w:r w:rsidR="009B5EA3">
        <w:rPr>
          <w:rFonts w:hint="eastAsia"/>
          <w:lang w:eastAsia="ja-JP"/>
        </w:rPr>
        <w:t xml:space="preserve">from the two. </w:t>
      </w:r>
    </w:p>
    <w:p w14:paraId="48498291" w14:textId="77777777" w:rsidR="009B5EA3" w:rsidRDefault="009B5EA3" w:rsidP="00156C01">
      <w:pPr>
        <w:jc w:val="both"/>
        <w:rPr>
          <w:lang w:eastAsia="ja-JP"/>
        </w:rPr>
      </w:pPr>
    </w:p>
    <w:p w14:paraId="1D36F12E" w14:textId="7EF30E9D" w:rsidR="009B5EA3" w:rsidRDefault="009B5EA3" w:rsidP="00156C01">
      <w:pPr>
        <w:jc w:val="both"/>
        <w:rPr>
          <w:lang w:eastAsia="ja-JP"/>
        </w:rPr>
      </w:pPr>
      <w:r>
        <w:rPr>
          <w:rFonts w:hint="eastAsia"/>
          <w:lang w:eastAsia="ja-JP"/>
        </w:rPr>
        <w:t>From UE complexity point of view, there is no</w:t>
      </w:r>
      <w:r w:rsidR="00CB272E">
        <w:rPr>
          <w:rFonts w:hint="eastAsia"/>
          <w:lang w:eastAsia="ja-JP"/>
        </w:rPr>
        <w:t>t</w:t>
      </w:r>
      <w:r>
        <w:rPr>
          <w:rFonts w:hint="eastAsia"/>
          <w:lang w:eastAsia="ja-JP"/>
        </w:rPr>
        <w:t xml:space="preserve"> much difference. </w:t>
      </w:r>
      <w:proofErr w:type="gramStart"/>
      <w:r w:rsidR="00CB272E">
        <w:rPr>
          <w:rFonts w:hint="eastAsia"/>
          <w:lang w:eastAsia="ja-JP"/>
        </w:rPr>
        <w:t>As long as</w:t>
      </w:r>
      <w:proofErr w:type="gramEnd"/>
      <w:r w:rsidR="00CB272E">
        <w:rPr>
          <w:rFonts w:hint="eastAsia"/>
          <w:lang w:eastAsia="ja-JP"/>
        </w:rPr>
        <w:t xml:space="preserve"> the UE knows in which </w:t>
      </w:r>
      <w:proofErr w:type="gramStart"/>
      <w:r w:rsidR="00CB272E">
        <w:rPr>
          <w:rFonts w:hint="eastAsia"/>
          <w:lang w:eastAsia="ja-JP"/>
        </w:rPr>
        <w:t>time location</w:t>
      </w:r>
      <w:proofErr w:type="gramEnd"/>
      <w:r w:rsidR="00CB272E">
        <w:rPr>
          <w:rFonts w:hint="eastAsia"/>
          <w:lang w:eastAsia="ja-JP"/>
        </w:rPr>
        <w:t xml:space="preserve"> the switching </w:t>
      </w:r>
      <w:proofErr w:type="gramStart"/>
      <w:r w:rsidR="00CB272E">
        <w:rPr>
          <w:rFonts w:hint="eastAsia"/>
          <w:lang w:eastAsia="ja-JP"/>
        </w:rPr>
        <w:t>has to</w:t>
      </w:r>
      <w:proofErr w:type="gramEnd"/>
      <w:r w:rsidR="00CB272E">
        <w:rPr>
          <w:rFonts w:hint="eastAsia"/>
          <w:lang w:eastAsia="ja-JP"/>
        </w:rPr>
        <w:t xml:space="preserve"> be done, </w:t>
      </w:r>
      <w:r w:rsidR="004535A0">
        <w:rPr>
          <w:rFonts w:hint="eastAsia"/>
          <w:lang w:eastAsia="ja-JP"/>
        </w:rPr>
        <w:t xml:space="preserve">the UE can </w:t>
      </w:r>
      <w:r w:rsidR="007951D2">
        <w:rPr>
          <w:rFonts w:hint="eastAsia"/>
          <w:lang w:eastAsia="ja-JP"/>
        </w:rPr>
        <w:t xml:space="preserve">semi-statically </w:t>
      </w:r>
      <w:r w:rsidR="004535A0">
        <w:rPr>
          <w:rFonts w:hint="eastAsia"/>
          <w:lang w:eastAsia="ja-JP"/>
        </w:rPr>
        <w:t xml:space="preserve">invalidate </w:t>
      </w:r>
      <w:r w:rsidR="007951D2">
        <w:rPr>
          <w:rFonts w:hint="eastAsia"/>
          <w:lang w:eastAsia="ja-JP"/>
        </w:rPr>
        <w:t xml:space="preserve">the </w:t>
      </w:r>
      <w:proofErr w:type="gramStart"/>
      <w:r w:rsidR="007951D2">
        <w:rPr>
          <w:rFonts w:hint="eastAsia"/>
          <w:lang w:eastAsia="ja-JP"/>
        </w:rPr>
        <w:t>particular symbols</w:t>
      </w:r>
      <w:proofErr w:type="gramEnd"/>
      <w:r w:rsidR="007951D2">
        <w:rPr>
          <w:rFonts w:hint="eastAsia"/>
          <w:lang w:eastAsia="ja-JP"/>
        </w:rPr>
        <w:t xml:space="preserve"> corresponding to the switching gap</w:t>
      </w:r>
      <w:r w:rsidR="00E1083F">
        <w:rPr>
          <w:rFonts w:hint="eastAsia"/>
          <w:lang w:eastAsia="ja-JP"/>
        </w:rPr>
        <w:t xml:space="preserve">. Therefore, </w:t>
      </w:r>
      <w:r w:rsidR="00C113E3">
        <w:rPr>
          <w:rFonts w:hint="eastAsia"/>
          <w:lang w:eastAsia="ja-JP"/>
        </w:rPr>
        <w:t xml:space="preserve">from a UE perspective, it is possible to accommodate </w:t>
      </w:r>
      <w:proofErr w:type="gramStart"/>
      <w:r w:rsidR="00C113E3">
        <w:rPr>
          <w:rFonts w:hint="eastAsia"/>
          <w:lang w:eastAsia="ja-JP"/>
        </w:rPr>
        <w:t>both of the views</w:t>
      </w:r>
      <w:proofErr w:type="gramEnd"/>
      <w:r w:rsidR="00C113E3">
        <w:rPr>
          <w:rFonts w:hint="eastAsia"/>
          <w:lang w:eastAsia="ja-JP"/>
        </w:rPr>
        <w:t xml:space="preserve"> </w:t>
      </w:r>
      <w:proofErr w:type="gramStart"/>
      <w:r w:rsidR="00C113E3">
        <w:rPr>
          <w:rFonts w:hint="eastAsia"/>
          <w:lang w:eastAsia="ja-JP"/>
        </w:rPr>
        <w:t>as long as</w:t>
      </w:r>
      <w:proofErr w:type="gramEnd"/>
      <w:r w:rsidR="00C113E3">
        <w:rPr>
          <w:rFonts w:hint="eastAsia"/>
          <w:lang w:eastAsia="ja-JP"/>
        </w:rPr>
        <w:t xml:space="preserve"> the switching gap location is known preliminary based on semi-static configuration.</w:t>
      </w:r>
    </w:p>
    <w:p w14:paraId="2993B378" w14:textId="77777777" w:rsidR="00C113E3" w:rsidRDefault="00C113E3" w:rsidP="00156C01">
      <w:pPr>
        <w:jc w:val="both"/>
        <w:rPr>
          <w:lang w:eastAsia="ja-JP"/>
        </w:rPr>
      </w:pPr>
    </w:p>
    <w:p w14:paraId="5574080F" w14:textId="6A95645A" w:rsidR="002C3CB8" w:rsidRDefault="00C113E3" w:rsidP="008D047C">
      <w:pPr>
        <w:jc w:val="both"/>
        <w:rPr>
          <w:lang w:eastAsia="ja-JP"/>
        </w:rPr>
      </w:pPr>
      <w:r>
        <w:rPr>
          <w:rFonts w:hint="eastAsia"/>
          <w:lang w:eastAsia="ja-JP"/>
        </w:rPr>
        <w:t xml:space="preserve">Having said that, we suggest </w:t>
      </w:r>
      <w:proofErr w:type="gramStart"/>
      <w:r>
        <w:rPr>
          <w:rFonts w:hint="eastAsia"/>
          <w:lang w:eastAsia="ja-JP"/>
        </w:rPr>
        <w:t>to agree</w:t>
      </w:r>
      <w:proofErr w:type="gramEnd"/>
      <w:r>
        <w:rPr>
          <w:rFonts w:hint="eastAsia"/>
          <w:lang w:eastAsia="ja-JP"/>
        </w:rPr>
        <w:t xml:space="preserve"> Alt.2: </w:t>
      </w:r>
      <w:r w:rsidR="00332558">
        <w:rPr>
          <w:rFonts w:hint="eastAsia"/>
          <w:lang w:eastAsia="ja-JP"/>
        </w:rPr>
        <w:t xml:space="preserve">NW configures whether the switching gap is at the FDD </w:t>
      </w:r>
      <w:r w:rsidR="00332558">
        <w:rPr>
          <w:lang w:eastAsia="ja-JP"/>
        </w:rPr>
        <w:t>carrier</w:t>
      </w:r>
      <w:r w:rsidR="00332558">
        <w:rPr>
          <w:rFonts w:hint="eastAsia"/>
          <w:lang w:eastAsia="ja-JP"/>
        </w:rPr>
        <w:t xml:space="preserve"> or SDL carrier. </w:t>
      </w:r>
    </w:p>
    <w:p w14:paraId="5CCA26D9" w14:textId="77777777" w:rsidR="002E45F9" w:rsidRDefault="002E45F9" w:rsidP="008D047C">
      <w:pPr>
        <w:jc w:val="both"/>
        <w:rPr>
          <w:lang w:eastAsia="ja-JP"/>
        </w:rPr>
      </w:pPr>
    </w:p>
    <w:p w14:paraId="2D9D0325" w14:textId="38B02874" w:rsidR="002E45F9" w:rsidRDefault="002E45F9" w:rsidP="002E45F9">
      <w:pPr>
        <w:jc w:val="center"/>
        <w:rPr>
          <w:lang w:eastAsia="ja-JP"/>
        </w:rPr>
      </w:pPr>
      <w:r w:rsidRPr="002E45F9">
        <w:rPr>
          <w:rFonts w:hint="eastAsia"/>
          <w:noProof/>
        </w:rPr>
        <w:drawing>
          <wp:inline distT="0" distB="0" distL="0" distR="0" wp14:anchorId="051A1C62" wp14:editId="19AC3CA7">
            <wp:extent cx="2899080" cy="2270520"/>
            <wp:effectExtent l="0" t="0" r="0" b="0"/>
            <wp:docPr id="9621205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9080" cy="2270520"/>
                    </a:xfrm>
                    <a:prstGeom prst="rect">
                      <a:avLst/>
                    </a:prstGeom>
                    <a:noFill/>
                    <a:ln>
                      <a:noFill/>
                    </a:ln>
                  </pic:spPr>
                </pic:pic>
              </a:graphicData>
            </a:graphic>
          </wp:inline>
        </w:drawing>
      </w:r>
      <w:r w:rsidRPr="002E45F9">
        <w:rPr>
          <w:rFonts w:hint="eastAsia"/>
          <w:noProof/>
        </w:rPr>
        <w:drawing>
          <wp:inline distT="0" distB="0" distL="0" distR="0" wp14:anchorId="625012F3" wp14:editId="7F9F8863">
            <wp:extent cx="2899080" cy="2270520"/>
            <wp:effectExtent l="0" t="0" r="0" b="0"/>
            <wp:docPr id="7288502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9080" cy="2270520"/>
                    </a:xfrm>
                    <a:prstGeom prst="rect">
                      <a:avLst/>
                    </a:prstGeom>
                    <a:noFill/>
                    <a:ln>
                      <a:noFill/>
                    </a:ln>
                  </pic:spPr>
                </pic:pic>
              </a:graphicData>
            </a:graphic>
          </wp:inline>
        </w:drawing>
      </w:r>
    </w:p>
    <w:p w14:paraId="57C1DD22" w14:textId="012D57DD" w:rsidR="002E45F9" w:rsidRDefault="002E45F9" w:rsidP="002E45F9">
      <w:pPr>
        <w:jc w:val="center"/>
        <w:rPr>
          <w:lang w:eastAsia="ja-JP"/>
        </w:rPr>
      </w:pPr>
      <w:r>
        <w:rPr>
          <w:rFonts w:hint="eastAsia"/>
          <w:lang w:eastAsia="ja-JP"/>
        </w:rPr>
        <w:t>(a) At the FDD carrier</w:t>
      </w:r>
      <w:r>
        <w:rPr>
          <w:lang w:eastAsia="ja-JP"/>
        </w:rPr>
        <w:tab/>
      </w:r>
      <w:r>
        <w:rPr>
          <w:lang w:eastAsia="ja-JP"/>
        </w:rPr>
        <w:tab/>
      </w:r>
      <w:r>
        <w:rPr>
          <w:lang w:eastAsia="ja-JP"/>
        </w:rPr>
        <w:tab/>
      </w:r>
      <w:r>
        <w:rPr>
          <w:lang w:eastAsia="ja-JP"/>
        </w:rPr>
        <w:tab/>
      </w:r>
      <w:r>
        <w:rPr>
          <w:rFonts w:hint="eastAsia"/>
          <w:lang w:eastAsia="ja-JP"/>
        </w:rPr>
        <w:t>(b) At the SDL carrier</w:t>
      </w:r>
    </w:p>
    <w:p w14:paraId="14A0FDEC" w14:textId="595C68F5" w:rsidR="002E45F9" w:rsidRDefault="002E45F9" w:rsidP="002E45F9">
      <w:pPr>
        <w:jc w:val="center"/>
        <w:rPr>
          <w:lang w:eastAsia="ja-JP"/>
        </w:rPr>
      </w:pPr>
      <w:r>
        <w:rPr>
          <w:rFonts w:hint="eastAsia"/>
          <w:lang w:eastAsia="ja-JP"/>
        </w:rPr>
        <w:t>Fig. 2</w:t>
      </w:r>
      <w:r>
        <w:rPr>
          <w:lang w:eastAsia="ja-JP"/>
        </w:rPr>
        <w:tab/>
      </w:r>
      <w:r w:rsidR="00B24725" w:rsidRPr="00B24725">
        <w:rPr>
          <w:lang w:eastAsia="ja-JP"/>
        </w:rPr>
        <w:t>Alt 2: NW configures whether the switching gap is at the FDD carrier or SDL carrier</w:t>
      </w:r>
    </w:p>
    <w:p w14:paraId="275F9708" w14:textId="77777777" w:rsidR="00BE31F9" w:rsidRDefault="00BE31F9" w:rsidP="001650C1">
      <w:pPr>
        <w:jc w:val="both"/>
        <w:rPr>
          <w:lang w:eastAsia="ja-JP"/>
        </w:rPr>
      </w:pPr>
    </w:p>
    <w:p w14:paraId="267B2B44" w14:textId="1DB40AEC" w:rsidR="00BE31F9" w:rsidRPr="008B7EB1" w:rsidRDefault="00BE31F9" w:rsidP="001650C1">
      <w:pPr>
        <w:jc w:val="both"/>
        <w:rPr>
          <w:b/>
          <w:bCs/>
          <w:u w:val="single"/>
          <w:lang w:eastAsia="ja-JP"/>
        </w:rPr>
      </w:pPr>
      <w:r w:rsidRPr="008B7EB1">
        <w:rPr>
          <w:rFonts w:hint="eastAsia"/>
          <w:b/>
          <w:bCs/>
          <w:u w:val="single"/>
          <w:lang w:eastAsia="ja-JP"/>
        </w:rPr>
        <w:t>Proposal</w:t>
      </w:r>
      <w:r w:rsidR="0005332C" w:rsidRPr="008B7EB1">
        <w:rPr>
          <w:rFonts w:hint="eastAsia"/>
          <w:b/>
          <w:bCs/>
          <w:u w:val="single"/>
          <w:lang w:eastAsia="ja-JP"/>
        </w:rPr>
        <w:t xml:space="preserve"> </w:t>
      </w:r>
      <w:r w:rsidR="00074971">
        <w:rPr>
          <w:rFonts w:hint="eastAsia"/>
          <w:b/>
          <w:bCs/>
          <w:u w:val="single"/>
          <w:lang w:eastAsia="ja-JP"/>
        </w:rPr>
        <w:t>2</w:t>
      </w:r>
      <w:r w:rsidRPr="008B7EB1">
        <w:rPr>
          <w:rFonts w:hint="eastAsia"/>
          <w:b/>
          <w:bCs/>
          <w:u w:val="single"/>
          <w:lang w:eastAsia="ja-JP"/>
        </w:rPr>
        <w:t>:</w:t>
      </w:r>
    </w:p>
    <w:p w14:paraId="09BE8086" w14:textId="2198409F" w:rsidR="00D661C7" w:rsidRPr="00847191" w:rsidRDefault="008D047C" w:rsidP="00D57CC0">
      <w:pPr>
        <w:pStyle w:val="ListParagraph"/>
        <w:numPr>
          <w:ilvl w:val="0"/>
          <w:numId w:val="8"/>
        </w:numPr>
        <w:ind w:leftChars="0"/>
        <w:jc w:val="both"/>
        <w:rPr>
          <w:b/>
          <w:bCs/>
          <w:lang w:eastAsia="ja-JP"/>
        </w:rPr>
      </w:pPr>
      <w:r w:rsidRPr="00847191">
        <w:rPr>
          <w:b/>
          <w:bCs/>
          <w:lang w:eastAsia="ja-JP"/>
        </w:rPr>
        <w:t>For switching from FDD carrier to SDL carrier</w:t>
      </w:r>
      <w:r w:rsidRPr="00847191">
        <w:rPr>
          <w:rFonts w:hint="eastAsia"/>
          <w:b/>
          <w:bCs/>
          <w:lang w:eastAsia="ja-JP"/>
        </w:rPr>
        <w:t>, adopt Alt.2</w:t>
      </w:r>
    </w:p>
    <w:p w14:paraId="38A33933" w14:textId="2BBD66A9" w:rsidR="008D047C" w:rsidRPr="00847191" w:rsidRDefault="008D047C" w:rsidP="00D57CC0">
      <w:pPr>
        <w:pStyle w:val="ListParagraph"/>
        <w:numPr>
          <w:ilvl w:val="1"/>
          <w:numId w:val="8"/>
        </w:numPr>
        <w:ind w:leftChars="0"/>
        <w:jc w:val="both"/>
        <w:rPr>
          <w:b/>
          <w:bCs/>
          <w:lang w:eastAsia="ja-JP"/>
        </w:rPr>
      </w:pPr>
      <w:bookmarkStart w:id="9" w:name="_Hlk196805336"/>
      <w:r w:rsidRPr="00847191">
        <w:rPr>
          <w:b/>
          <w:bCs/>
          <w:lang w:eastAsia="ja-JP"/>
        </w:rPr>
        <w:t>Alt 2: NW configures whether the switching gap is at the FDD carrier or SDL carrier</w:t>
      </w:r>
      <w:bookmarkEnd w:id="9"/>
    </w:p>
    <w:p w14:paraId="6A8B002D" w14:textId="77777777" w:rsidR="002C3CB8" w:rsidRPr="00B81258" w:rsidRDefault="002C3CB8" w:rsidP="001650C1">
      <w:pPr>
        <w:jc w:val="both"/>
        <w:rPr>
          <w:lang w:eastAsia="ja-JP"/>
        </w:rPr>
      </w:pPr>
    </w:p>
    <w:p w14:paraId="6E2BBAE9" w14:textId="4944706D" w:rsidR="00DD0F1A" w:rsidRDefault="00DD0F1A" w:rsidP="00D57CC0">
      <w:pPr>
        <w:pStyle w:val="Heading2"/>
        <w:numPr>
          <w:ilvl w:val="1"/>
          <w:numId w:val="7"/>
        </w:numPr>
        <w:rPr>
          <w:b/>
          <w:sz w:val="24"/>
          <w:szCs w:val="24"/>
          <w:lang w:eastAsia="ja-JP"/>
        </w:rPr>
      </w:pPr>
      <w:r w:rsidRPr="00DD0F1A">
        <w:rPr>
          <w:b/>
          <w:sz w:val="24"/>
          <w:szCs w:val="24"/>
          <w:lang w:eastAsia="ja-JP"/>
        </w:rPr>
        <w:t>Restriction of maximum X switch(es) within Y slot(s)</w:t>
      </w:r>
    </w:p>
    <w:p w14:paraId="6CB4A67A" w14:textId="17AA2BC0" w:rsidR="00DD0F1A" w:rsidRDefault="006C74F7" w:rsidP="001650C1">
      <w:pPr>
        <w:jc w:val="both"/>
        <w:rPr>
          <w:lang w:eastAsia="ja-JP"/>
        </w:rPr>
      </w:pPr>
      <w:r>
        <w:rPr>
          <w:rFonts w:hint="eastAsia"/>
          <w:lang w:eastAsia="ja-JP"/>
        </w:rPr>
        <w:t xml:space="preserve">Switching between carriers causes loss of efficiency/resource due to the need of </w:t>
      </w:r>
      <w:proofErr w:type="gramStart"/>
      <w:r>
        <w:rPr>
          <w:rFonts w:hint="eastAsia"/>
          <w:lang w:eastAsia="ja-JP"/>
        </w:rPr>
        <w:t>switching</w:t>
      </w:r>
      <w:proofErr w:type="gramEnd"/>
      <w:r>
        <w:rPr>
          <w:rFonts w:hint="eastAsia"/>
          <w:lang w:eastAsia="ja-JP"/>
        </w:rPr>
        <w:t xml:space="preserve"> gap. We suppose reasonable NW does not configure unnecessarily frequent switches within the P = 40ms. Nevertheless, </w:t>
      </w:r>
      <w:proofErr w:type="gramStart"/>
      <w:r>
        <w:rPr>
          <w:rFonts w:hint="eastAsia"/>
          <w:lang w:eastAsia="ja-JP"/>
        </w:rPr>
        <w:t>due to the fact that</w:t>
      </w:r>
      <w:proofErr w:type="gramEnd"/>
      <w:r>
        <w:rPr>
          <w:rFonts w:hint="eastAsia"/>
          <w:lang w:eastAsia="ja-JP"/>
        </w:rPr>
        <w:t xml:space="preserve"> UE implementation needs to be ready for any possible patterns, we prefer to define some restrictions such as X and Y</w:t>
      </w:r>
      <w:r w:rsidR="00D3464B">
        <w:rPr>
          <w:rFonts w:hint="eastAsia"/>
          <w:lang w:eastAsia="ja-JP"/>
        </w:rPr>
        <w:t>.</w:t>
      </w:r>
    </w:p>
    <w:p w14:paraId="5AA2D7F0" w14:textId="77777777" w:rsidR="003E5BC3" w:rsidRDefault="003E5BC3" w:rsidP="001650C1">
      <w:pPr>
        <w:jc w:val="both"/>
        <w:rPr>
          <w:lang w:eastAsia="ja-JP"/>
        </w:rPr>
      </w:pPr>
    </w:p>
    <w:p w14:paraId="0A790B46" w14:textId="4BBD879C" w:rsidR="003E5BC3" w:rsidRDefault="003E5BC3" w:rsidP="001650C1">
      <w:pPr>
        <w:jc w:val="both"/>
        <w:rPr>
          <w:lang w:eastAsia="ja-JP"/>
        </w:rPr>
      </w:pPr>
      <w:r>
        <w:rPr>
          <w:rFonts w:hint="eastAsia"/>
          <w:lang w:eastAsia="ja-JP"/>
        </w:rPr>
        <w:lastRenderedPageBreak/>
        <w:t>At the RAN1#120bis meeting, some reference examples of semi-static switching patterns were provided by companies [</w:t>
      </w:r>
      <w:r w:rsidR="00074971">
        <w:rPr>
          <w:rFonts w:hint="eastAsia"/>
          <w:lang w:eastAsia="ja-JP"/>
        </w:rPr>
        <w:t>2</w:t>
      </w:r>
      <w:r>
        <w:rPr>
          <w:rFonts w:hint="eastAsia"/>
          <w:lang w:eastAsia="ja-JP"/>
        </w:rPr>
        <w:t>]</w:t>
      </w:r>
      <w:r w:rsidR="00D744FE">
        <w:rPr>
          <w:rFonts w:hint="eastAsia"/>
          <w:lang w:eastAsia="ja-JP"/>
        </w:rPr>
        <w:t>-</w:t>
      </w:r>
      <w:r>
        <w:rPr>
          <w:rFonts w:hint="eastAsia"/>
          <w:lang w:eastAsia="ja-JP"/>
        </w:rPr>
        <w:t>[</w:t>
      </w:r>
      <w:r w:rsidR="00D744FE">
        <w:rPr>
          <w:rFonts w:hint="eastAsia"/>
          <w:lang w:eastAsia="ja-JP"/>
        </w:rPr>
        <w:t>4</w:t>
      </w:r>
      <w:r>
        <w:rPr>
          <w:rFonts w:hint="eastAsia"/>
          <w:lang w:eastAsia="ja-JP"/>
        </w:rPr>
        <w:t xml:space="preserve">]. </w:t>
      </w:r>
      <w:r w:rsidR="00303C26">
        <w:rPr>
          <w:rFonts w:hint="eastAsia"/>
          <w:lang w:eastAsia="ja-JP"/>
        </w:rPr>
        <w:t xml:space="preserve">After </w:t>
      </w:r>
      <w:r w:rsidR="00303C26">
        <w:rPr>
          <w:lang w:eastAsia="ja-JP"/>
        </w:rPr>
        <w:t>reviewing</w:t>
      </w:r>
      <w:r w:rsidR="00303C26">
        <w:rPr>
          <w:rFonts w:hint="eastAsia"/>
          <w:lang w:eastAsia="ja-JP"/>
        </w:rPr>
        <w:t xml:space="preserve"> them, we did not see use-cases of (1) more than 8 switches within P = 40ms periodicity and (2) more than 1 switch per 4 slots. </w:t>
      </w:r>
      <w:r w:rsidR="00FC5B9F">
        <w:rPr>
          <w:rFonts w:hint="eastAsia"/>
          <w:lang w:eastAsia="ja-JP"/>
        </w:rPr>
        <w:t xml:space="preserve">With this, we suggest </w:t>
      </w:r>
      <w:proofErr w:type="gramStart"/>
      <w:r w:rsidR="00FC5B9F">
        <w:rPr>
          <w:rFonts w:hint="eastAsia"/>
          <w:lang w:eastAsia="ja-JP"/>
        </w:rPr>
        <w:t>to agree</w:t>
      </w:r>
      <w:proofErr w:type="gramEnd"/>
      <w:r w:rsidR="00FC5B9F">
        <w:rPr>
          <w:rFonts w:hint="eastAsia"/>
          <w:lang w:eastAsia="ja-JP"/>
        </w:rPr>
        <w:t xml:space="preserve"> restrictions of (1) and (2). </w:t>
      </w:r>
    </w:p>
    <w:p w14:paraId="12D80BAB" w14:textId="77777777" w:rsidR="00507A54" w:rsidRDefault="00507A54" w:rsidP="001650C1">
      <w:pPr>
        <w:jc w:val="both"/>
        <w:rPr>
          <w:lang w:eastAsia="ja-JP"/>
        </w:rPr>
      </w:pPr>
    </w:p>
    <w:p w14:paraId="74C3DA2E" w14:textId="72AD9329" w:rsidR="00C5710D" w:rsidRPr="00C35B8B" w:rsidRDefault="00C5710D" w:rsidP="00C5710D">
      <w:pPr>
        <w:jc w:val="both"/>
        <w:rPr>
          <w:b/>
          <w:bCs/>
          <w:u w:val="single"/>
          <w:lang w:eastAsia="ja-JP"/>
        </w:rPr>
      </w:pPr>
      <w:r w:rsidRPr="00C35B8B">
        <w:rPr>
          <w:rFonts w:hint="eastAsia"/>
          <w:b/>
          <w:bCs/>
          <w:u w:val="single"/>
          <w:lang w:eastAsia="ja-JP"/>
        </w:rPr>
        <w:t xml:space="preserve">Proposal </w:t>
      </w:r>
      <w:r w:rsidR="004248AC">
        <w:rPr>
          <w:rFonts w:hint="eastAsia"/>
          <w:b/>
          <w:bCs/>
          <w:u w:val="single"/>
          <w:lang w:eastAsia="ja-JP"/>
        </w:rPr>
        <w:t>3</w:t>
      </w:r>
      <w:r w:rsidRPr="00C35B8B">
        <w:rPr>
          <w:rFonts w:hint="eastAsia"/>
          <w:b/>
          <w:bCs/>
          <w:u w:val="single"/>
          <w:lang w:eastAsia="ja-JP"/>
        </w:rPr>
        <w:t>:</w:t>
      </w:r>
    </w:p>
    <w:p w14:paraId="18961A83" w14:textId="3C60CE88" w:rsidR="00C5710D" w:rsidRPr="00C35B8B" w:rsidRDefault="00C5710D" w:rsidP="00D57CC0">
      <w:pPr>
        <w:pStyle w:val="ListParagraph"/>
        <w:numPr>
          <w:ilvl w:val="0"/>
          <w:numId w:val="8"/>
        </w:numPr>
        <w:ind w:leftChars="0"/>
        <w:jc w:val="both"/>
        <w:rPr>
          <w:b/>
          <w:bCs/>
          <w:lang w:eastAsia="ja-JP"/>
        </w:rPr>
      </w:pPr>
      <w:r w:rsidRPr="00C35B8B">
        <w:rPr>
          <w:b/>
          <w:bCs/>
          <w:lang w:eastAsia="ja-JP"/>
        </w:rPr>
        <w:t>For RRC configuration of semi-static switching pattern in Rel-19 low NR band carrier aggregation via switching</w:t>
      </w:r>
      <w:r w:rsidRPr="00C35B8B">
        <w:rPr>
          <w:rFonts w:hint="eastAsia"/>
          <w:b/>
          <w:bCs/>
          <w:lang w:eastAsia="ja-JP"/>
        </w:rPr>
        <w:t>,</w:t>
      </w:r>
      <w:r w:rsidR="00064DF9" w:rsidRPr="00C35B8B">
        <w:rPr>
          <w:rFonts w:hint="eastAsia"/>
          <w:b/>
          <w:bCs/>
          <w:lang w:eastAsia="ja-JP"/>
        </w:rPr>
        <w:t xml:space="preserve"> </w:t>
      </w:r>
      <w:r w:rsidR="00AA06DE">
        <w:rPr>
          <w:rFonts w:hint="eastAsia"/>
          <w:b/>
          <w:bCs/>
          <w:lang w:eastAsia="ja-JP"/>
        </w:rPr>
        <w:t xml:space="preserve">consider </w:t>
      </w:r>
      <w:r w:rsidR="00064DF9" w:rsidRPr="00C35B8B">
        <w:rPr>
          <w:rFonts w:hint="eastAsia"/>
          <w:b/>
          <w:bCs/>
          <w:lang w:eastAsia="ja-JP"/>
        </w:rPr>
        <w:t>following restrictions:</w:t>
      </w:r>
    </w:p>
    <w:p w14:paraId="5183DA8C" w14:textId="784780F3" w:rsidR="00C5710D" w:rsidRPr="00C35B8B" w:rsidRDefault="00064DF9" w:rsidP="00D57CC0">
      <w:pPr>
        <w:pStyle w:val="ListParagraph"/>
        <w:numPr>
          <w:ilvl w:val="1"/>
          <w:numId w:val="8"/>
        </w:numPr>
        <w:ind w:leftChars="0"/>
        <w:jc w:val="both"/>
        <w:rPr>
          <w:b/>
          <w:bCs/>
          <w:lang w:eastAsia="ja-JP"/>
        </w:rPr>
      </w:pPr>
      <w:r w:rsidRPr="00C35B8B">
        <w:rPr>
          <w:rFonts w:hint="eastAsia"/>
          <w:b/>
          <w:bCs/>
          <w:lang w:eastAsia="ja-JP"/>
        </w:rPr>
        <w:t xml:space="preserve">Maximum </w:t>
      </w:r>
      <w:r w:rsidR="0023543A" w:rsidRPr="00C35B8B">
        <w:rPr>
          <w:rFonts w:hint="eastAsia"/>
          <w:b/>
          <w:bCs/>
          <w:lang w:eastAsia="ja-JP"/>
        </w:rPr>
        <w:t>8 switches within 40 slots of the P = 40ms periodicity</w:t>
      </w:r>
    </w:p>
    <w:p w14:paraId="09E2B456" w14:textId="76620B30" w:rsidR="0023543A" w:rsidRPr="00C35B8B" w:rsidRDefault="00654CBB" w:rsidP="00D57CC0">
      <w:pPr>
        <w:pStyle w:val="ListParagraph"/>
        <w:numPr>
          <w:ilvl w:val="1"/>
          <w:numId w:val="8"/>
        </w:numPr>
        <w:ind w:leftChars="0"/>
        <w:jc w:val="both"/>
        <w:rPr>
          <w:b/>
          <w:bCs/>
          <w:lang w:eastAsia="ja-JP"/>
        </w:rPr>
      </w:pPr>
      <w:r w:rsidRPr="00C35B8B">
        <w:rPr>
          <w:rFonts w:hint="eastAsia"/>
          <w:b/>
          <w:bCs/>
          <w:lang w:eastAsia="ja-JP"/>
        </w:rPr>
        <w:t>At most</w:t>
      </w:r>
      <w:r w:rsidR="0023543A" w:rsidRPr="00C35B8B">
        <w:rPr>
          <w:rFonts w:hint="eastAsia"/>
          <w:b/>
          <w:bCs/>
          <w:lang w:eastAsia="ja-JP"/>
        </w:rPr>
        <w:t xml:space="preserve"> 1 switch per consecutive 4 slots</w:t>
      </w:r>
    </w:p>
    <w:p w14:paraId="05DCC5AE" w14:textId="77777777" w:rsidR="00DD0F1A" w:rsidRPr="00C5710D" w:rsidRDefault="00DD0F1A" w:rsidP="001650C1">
      <w:pPr>
        <w:jc w:val="both"/>
        <w:rPr>
          <w:lang w:eastAsia="ja-JP"/>
        </w:rPr>
      </w:pPr>
    </w:p>
    <w:p w14:paraId="2A8D95C4" w14:textId="77777777" w:rsidR="007F71A3" w:rsidRDefault="007F71A3" w:rsidP="007F71A3">
      <w:pPr>
        <w:pStyle w:val="Heading1"/>
        <w:numPr>
          <w:ilvl w:val="0"/>
          <w:numId w:val="4"/>
        </w:numPr>
        <w:rPr>
          <w:b/>
          <w:sz w:val="32"/>
          <w:szCs w:val="32"/>
          <w:lang w:eastAsia="ja-JP"/>
        </w:rPr>
      </w:pPr>
      <w:r>
        <w:rPr>
          <w:rFonts w:hint="eastAsia"/>
          <w:b/>
          <w:sz w:val="32"/>
          <w:szCs w:val="32"/>
          <w:lang w:eastAsia="ja-JP"/>
        </w:rPr>
        <w:t>Physical layer procedures for low-band CA via switching</w:t>
      </w:r>
    </w:p>
    <w:p w14:paraId="34A46590" w14:textId="77777777" w:rsidR="00C96FB6" w:rsidRPr="00C96FB6" w:rsidRDefault="00C96FB6" w:rsidP="00D57CC0">
      <w:pPr>
        <w:pStyle w:val="ListParagraph"/>
        <w:keepNext/>
        <w:numPr>
          <w:ilvl w:val="0"/>
          <w:numId w:val="12"/>
        </w:numPr>
        <w:ind w:leftChars="0"/>
        <w:outlineLvl w:val="1"/>
        <w:rPr>
          <w:rFonts w:asciiTheme="majorHAnsi" w:eastAsiaTheme="majorEastAsia" w:hAnsiTheme="majorHAnsi" w:cstheme="majorBidi"/>
          <w:b/>
          <w:vanish/>
          <w:sz w:val="24"/>
          <w:szCs w:val="24"/>
          <w:lang w:eastAsia="ja-JP"/>
        </w:rPr>
      </w:pPr>
    </w:p>
    <w:p w14:paraId="1E9EAE99" w14:textId="77777777" w:rsidR="00C96FB6" w:rsidRPr="00C96FB6" w:rsidRDefault="00C96FB6" w:rsidP="00D57CC0">
      <w:pPr>
        <w:pStyle w:val="ListParagraph"/>
        <w:keepNext/>
        <w:numPr>
          <w:ilvl w:val="0"/>
          <w:numId w:val="12"/>
        </w:numPr>
        <w:ind w:leftChars="0"/>
        <w:outlineLvl w:val="1"/>
        <w:rPr>
          <w:rFonts w:asciiTheme="majorHAnsi" w:eastAsiaTheme="majorEastAsia" w:hAnsiTheme="majorHAnsi" w:cstheme="majorBidi"/>
          <w:b/>
          <w:vanish/>
          <w:sz w:val="24"/>
          <w:szCs w:val="24"/>
          <w:lang w:eastAsia="ja-JP"/>
        </w:rPr>
      </w:pPr>
    </w:p>
    <w:p w14:paraId="09F6C9A8" w14:textId="430E008B" w:rsidR="00C96FB6" w:rsidRDefault="00C96FB6" w:rsidP="00D57CC0">
      <w:pPr>
        <w:pStyle w:val="Heading2"/>
        <w:numPr>
          <w:ilvl w:val="1"/>
          <w:numId w:val="12"/>
        </w:numPr>
        <w:rPr>
          <w:b/>
          <w:sz w:val="24"/>
          <w:szCs w:val="24"/>
          <w:lang w:eastAsia="ja-JP"/>
        </w:rPr>
      </w:pPr>
      <w:r>
        <w:rPr>
          <w:rFonts w:hint="eastAsia"/>
          <w:b/>
          <w:sz w:val="24"/>
          <w:szCs w:val="24"/>
          <w:lang w:eastAsia="ja-JP"/>
        </w:rPr>
        <w:t>Collision handling</w:t>
      </w:r>
      <w:r w:rsidR="004B7851">
        <w:rPr>
          <w:rFonts w:hint="eastAsia"/>
          <w:b/>
          <w:sz w:val="24"/>
          <w:szCs w:val="24"/>
          <w:lang w:eastAsia="ja-JP"/>
        </w:rPr>
        <w:t xml:space="preserve"> between semi-static switching pattern/gap and DL/UL</w:t>
      </w:r>
    </w:p>
    <w:p w14:paraId="3A345F2D" w14:textId="77777777" w:rsidR="008F323F" w:rsidRDefault="008F323F" w:rsidP="007F71A3">
      <w:pPr>
        <w:jc w:val="both"/>
        <w:rPr>
          <w:lang w:eastAsia="ja-JP"/>
        </w:rPr>
      </w:pPr>
      <w:r>
        <w:rPr>
          <w:rFonts w:hint="eastAsia"/>
          <w:lang w:eastAsia="ja-JP"/>
        </w:rPr>
        <w:t xml:space="preserve">At the RAN1#120bis meeting, there was a discussion whether a UE shall be able to handle the collision between semi-statically configured switching pattern/gap for low-band CA via switching and DL receptions/UL transmissions. </w:t>
      </w:r>
    </w:p>
    <w:p w14:paraId="16B3813E" w14:textId="77777777" w:rsidR="008F323F" w:rsidRDefault="008F323F" w:rsidP="007F71A3">
      <w:pPr>
        <w:jc w:val="both"/>
        <w:rPr>
          <w:lang w:eastAsia="ja-JP"/>
        </w:rPr>
      </w:pPr>
    </w:p>
    <w:p w14:paraId="4387B3ED" w14:textId="01292D6E" w:rsidR="00D45DAE" w:rsidRDefault="00CE6712" w:rsidP="007F71A3">
      <w:pPr>
        <w:jc w:val="both"/>
        <w:rPr>
          <w:lang w:eastAsia="ja-JP"/>
        </w:rPr>
      </w:pPr>
      <w:r>
        <w:rPr>
          <w:lang w:eastAsia="ja-JP"/>
        </w:rPr>
        <w:t>NW</w:t>
      </w:r>
      <w:r w:rsidR="00D45DAE">
        <w:rPr>
          <w:rFonts w:hint="eastAsia"/>
          <w:lang w:eastAsia="ja-JP"/>
        </w:rPr>
        <w:t xml:space="preserve"> </w:t>
      </w:r>
      <w:r w:rsidR="00D45DAE">
        <w:rPr>
          <w:lang w:eastAsia="ja-JP"/>
        </w:rPr>
        <w:t>needs</w:t>
      </w:r>
      <w:r w:rsidR="00D45DAE">
        <w:rPr>
          <w:rFonts w:hint="eastAsia"/>
          <w:lang w:eastAsia="ja-JP"/>
        </w:rPr>
        <w:t xml:space="preserve"> to provide </w:t>
      </w:r>
      <w:r w:rsidR="007F71A3">
        <w:rPr>
          <w:rFonts w:hint="eastAsia"/>
          <w:lang w:eastAsia="ja-JP"/>
        </w:rPr>
        <w:t>the switching pattern</w:t>
      </w:r>
      <w:r w:rsidR="00D45DAE">
        <w:rPr>
          <w:rFonts w:hint="eastAsia"/>
          <w:lang w:eastAsia="ja-JP"/>
        </w:rPr>
        <w:t>/gap</w:t>
      </w:r>
      <w:r w:rsidR="007F71A3">
        <w:rPr>
          <w:rFonts w:hint="eastAsia"/>
          <w:lang w:eastAsia="ja-JP"/>
        </w:rPr>
        <w:t xml:space="preserve"> for low-band CA via switching via dedicated RRC</w:t>
      </w:r>
      <w:r w:rsidR="00D45DAE">
        <w:rPr>
          <w:rFonts w:hint="eastAsia"/>
          <w:lang w:eastAsia="ja-JP"/>
        </w:rPr>
        <w:t xml:space="preserve"> message</w:t>
      </w:r>
      <w:r w:rsidR="007F71A3">
        <w:rPr>
          <w:rFonts w:hint="eastAsia"/>
          <w:lang w:eastAsia="ja-JP"/>
        </w:rPr>
        <w:t xml:space="preserve">. </w:t>
      </w:r>
      <w:r>
        <w:rPr>
          <w:lang w:eastAsia="ja-JP"/>
        </w:rPr>
        <w:t>NW</w:t>
      </w:r>
      <w:r w:rsidR="00FB0D4A">
        <w:rPr>
          <w:rFonts w:hint="eastAsia"/>
          <w:lang w:eastAsia="ja-JP"/>
        </w:rPr>
        <w:t xml:space="preserve"> knows how the DL/UL resources of FDD/SDL carriers are available based on the switching pattern/gap for the UE. </w:t>
      </w:r>
      <w:r>
        <w:rPr>
          <w:rFonts w:hint="eastAsia"/>
          <w:lang w:eastAsia="ja-JP"/>
        </w:rPr>
        <w:t xml:space="preserve">We believe it must be </w:t>
      </w:r>
      <w:r w:rsidR="005E6D86">
        <w:rPr>
          <w:rFonts w:hint="eastAsia"/>
          <w:lang w:eastAsia="ja-JP"/>
        </w:rPr>
        <w:t>possible</w:t>
      </w:r>
      <w:r>
        <w:rPr>
          <w:rFonts w:hint="eastAsia"/>
          <w:lang w:eastAsia="ja-JP"/>
        </w:rPr>
        <w:t xml:space="preserve"> for </w:t>
      </w:r>
      <w:proofErr w:type="gramStart"/>
      <w:r>
        <w:rPr>
          <w:rFonts w:hint="eastAsia"/>
          <w:lang w:eastAsia="ja-JP"/>
        </w:rPr>
        <w:t>the NW</w:t>
      </w:r>
      <w:proofErr w:type="gramEnd"/>
      <w:r>
        <w:rPr>
          <w:rFonts w:hint="eastAsia"/>
          <w:lang w:eastAsia="ja-JP"/>
        </w:rPr>
        <w:t xml:space="preserve"> to avoid conflicts between the switching pattern</w:t>
      </w:r>
      <w:r w:rsidR="00236994">
        <w:rPr>
          <w:rFonts w:hint="eastAsia"/>
          <w:lang w:eastAsia="ja-JP"/>
        </w:rPr>
        <w:t>/gap</w:t>
      </w:r>
      <w:r>
        <w:rPr>
          <w:rFonts w:hint="eastAsia"/>
          <w:lang w:eastAsia="ja-JP"/>
        </w:rPr>
        <w:t xml:space="preserve"> and DL </w:t>
      </w:r>
      <w:proofErr w:type="gramStart"/>
      <w:r>
        <w:rPr>
          <w:rFonts w:hint="eastAsia"/>
          <w:lang w:eastAsia="ja-JP"/>
        </w:rPr>
        <w:t>receptions</w:t>
      </w:r>
      <w:proofErr w:type="gramEnd"/>
      <w:r>
        <w:rPr>
          <w:rFonts w:hint="eastAsia"/>
          <w:lang w:eastAsia="ja-JP"/>
        </w:rPr>
        <w:t xml:space="preserve"> or UL transmissions configured by dedicated RRC or scheduled/triggered by UE-specific DCI formats. </w:t>
      </w:r>
    </w:p>
    <w:p w14:paraId="573A3E5C" w14:textId="77777777" w:rsidR="007F71A3" w:rsidRDefault="007F71A3" w:rsidP="007F71A3">
      <w:pPr>
        <w:jc w:val="both"/>
        <w:rPr>
          <w:lang w:eastAsia="ja-JP"/>
        </w:rPr>
      </w:pPr>
    </w:p>
    <w:p w14:paraId="4A4EC7C5" w14:textId="4916A4E9" w:rsidR="002C7644" w:rsidRDefault="003E7890" w:rsidP="007F71A3">
      <w:pPr>
        <w:jc w:val="both"/>
        <w:rPr>
          <w:lang w:eastAsia="ja-JP"/>
        </w:rPr>
      </w:pPr>
      <w:r>
        <w:rPr>
          <w:rFonts w:hint="eastAsia"/>
          <w:lang w:eastAsia="ja-JP"/>
        </w:rPr>
        <w:t>However</w:t>
      </w:r>
      <w:r w:rsidR="007F71A3">
        <w:rPr>
          <w:rFonts w:hint="eastAsia"/>
          <w:lang w:eastAsia="ja-JP"/>
        </w:rPr>
        <w:t xml:space="preserve">, </w:t>
      </w:r>
      <w:r>
        <w:rPr>
          <w:rFonts w:hint="eastAsia"/>
          <w:lang w:eastAsia="ja-JP"/>
        </w:rPr>
        <w:t xml:space="preserve">we understand it is not easy for NW to </w:t>
      </w:r>
      <w:r w:rsidR="006350D0">
        <w:rPr>
          <w:rFonts w:hint="eastAsia"/>
          <w:lang w:eastAsia="ja-JP"/>
        </w:rPr>
        <w:t xml:space="preserve">avoid the conflict between the switching pattern/gap </w:t>
      </w:r>
      <w:r w:rsidR="003C3F04">
        <w:rPr>
          <w:rFonts w:hint="eastAsia"/>
          <w:lang w:eastAsia="ja-JP"/>
        </w:rPr>
        <w:t xml:space="preserve">configured by UE-specific RRC </w:t>
      </w:r>
      <w:r w:rsidR="006350D0">
        <w:rPr>
          <w:rFonts w:hint="eastAsia"/>
          <w:lang w:eastAsia="ja-JP"/>
        </w:rPr>
        <w:t>for low-band CA via switching and</w:t>
      </w:r>
      <w:r>
        <w:rPr>
          <w:rFonts w:hint="eastAsia"/>
          <w:lang w:eastAsia="ja-JP"/>
        </w:rPr>
        <w:t xml:space="preserve"> cell-specific DL/UL such as SSB and RACH resources</w:t>
      </w:r>
      <w:r w:rsidR="007F71A3">
        <w:rPr>
          <w:rFonts w:hint="eastAsia"/>
          <w:lang w:eastAsia="ja-JP"/>
        </w:rPr>
        <w:t xml:space="preserve">. We think </w:t>
      </w:r>
      <w:r w:rsidR="002C7644">
        <w:rPr>
          <w:rFonts w:hint="eastAsia"/>
          <w:lang w:eastAsia="ja-JP"/>
        </w:rPr>
        <w:t xml:space="preserve">it is reasonable to let the </w:t>
      </w:r>
      <w:r w:rsidR="007F71A3">
        <w:rPr>
          <w:rFonts w:hint="eastAsia"/>
          <w:lang w:eastAsia="ja-JP"/>
        </w:rPr>
        <w:t xml:space="preserve">UE </w:t>
      </w:r>
      <w:r w:rsidR="002C7644">
        <w:rPr>
          <w:rFonts w:hint="eastAsia"/>
          <w:lang w:eastAsia="ja-JP"/>
        </w:rPr>
        <w:t>to</w:t>
      </w:r>
      <w:r w:rsidR="007F71A3">
        <w:rPr>
          <w:rFonts w:hint="eastAsia"/>
          <w:lang w:eastAsia="ja-JP"/>
        </w:rPr>
        <w:t xml:space="preserve"> handle the conflict for this, </w:t>
      </w:r>
      <w:r w:rsidR="002C7644">
        <w:rPr>
          <w:rFonts w:hint="eastAsia"/>
          <w:lang w:eastAsia="ja-JP"/>
        </w:rPr>
        <w:t xml:space="preserve">i.e., </w:t>
      </w:r>
      <w:r w:rsidR="007F71A3">
        <w:rPr>
          <w:rFonts w:hint="eastAsia"/>
          <w:lang w:eastAsia="ja-JP"/>
        </w:rPr>
        <w:t xml:space="preserve">in case the semi-static switching pattern conflicts </w:t>
      </w:r>
      <w:r w:rsidR="007D4021">
        <w:rPr>
          <w:rFonts w:hint="eastAsia"/>
          <w:lang w:eastAsia="ja-JP"/>
        </w:rPr>
        <w:t>with SSB and PRACH occasions</w:t>
      </w:r>
      <w:r w:rsidR="007F71A3">
        <w:rPr>
          <w:rFonts w:hint="eastAsia"/>
          <w:lang w:eastAsia="ja-JP"/>
        </w:rPr>
        <w:t>, the UE follow</w:t>
      </w:r>
      <w:r w:rsidR="002C7644">
        <w:rPr>
          <w:rFonts w:hint="eastAsia"/>
          <w:lang w:eastAsia="ja-JP"/>
        </w:rPr>
        <w:t>s</w:t>
      </w:r>
      <w:r w:rsidR="007F71A3">
        <w:rPr>
          <w:rFonts w:hint="eastAsia"/>
          <w:lang w:eastAsia="ja-JP"/>
        </w:rPr>
        <w:t xml:space="preserve"> the switching pattern</w:t>
      </w:r>
      <w:r w:rsidR="002C7644">
        <w:rPr>
          <w:rFonts w:hint="eastAsia"/>
          <w:lang w:eastAsia="ja-JP"/>
        </w:rPr>
        <w:t>, and hence</w:t>
      </w:r>
      <w:r w:rsidR="007F71A3">
        <w:rPr>
          <w:rFonts w:hint="eastAsia"/>
          <w:lang w:eastAsia="ja-JP"/>
        </w:rPr>
        <w:t xml:space="preserve"> the</w:t>
      </w:r>
      <w:r w:rsidR="00D818F3">
        <w:rPr>
          <w:rFonts w:hint="eastAsia"/>
          <w:lang w:eastAsia="ja-JP"/>
        </w:rPr>
        <w:t>se</w:t>
      </w:r>
      <w:r w:rsidR="007F71A3">
        <w:rPr>
          <w:rFonts w:hint="eastAsia"/>
          <w:lang w:eastAsia="ja-JP"/>
        </w:rPr>
        <w:t xml:space="preserve"> cell-specific </w:t>
      </w:r>
      <w:r w:rsidR="007D4021">
        <w:rPr>
          <w:rFonts w:hint="eastAsia"/>
          <w:lang w:eastAsia="ja-JP"/>
        </w:rPr>
        <w:t>SSB/PRACH</w:t>
      </w:r>
      <w:r w:rsidR="007F71A3">
        <w:rPr>
          <w:rFonts w:hint="eastAsia"/>
          <w:lang w:eastAsia="ja-JP"/>
        </w:rPr>
        <w:t xml:space="preserve"> </w:t>
      </w:r>
      <w:r w:rsidR="002C7644">
        <w:rPr>
          <w:rFonts w:hint="eastAsia"/>
          <w:lang w:eastAsia="ja-JP"/>
        </w:rPr>
        <w:t xml:space="preserve">would </w:t>
      </w:r>
      <w:r w:rsidR="007F71A3">
        <w:rPr>
          <w:rFonts w:hint="eastAsia"/>
          <w:lang w:eastAsia="ja-JP"/>
        </w:rPr>
        <w:t xml:space="preserve">not be available for the UE. </w:t>
      </w:r>
    </w:p>
    <w:p w14:paraId="3B3E0207" w14:textId="77777777" w:rsidR="002C7644" w:rsidRDefault="002C7644" w:rsidP="007F71A3">
      <w:pPr>
        <w:jc w:val="both"/>
        <w:rPr>
          <w:lang w:eastAsia="ja-JP"/>
        </w:rPr>
      </w:pPr>
    </w:p>
    <w:p w14:paraId="70773000" w14:textId="0186A1DE" w:rsidR="007F71A3" w:rsidRDefault="00D818F3" w:rsidP="007F71A3">
      <w:pPr>
        <w:jc w:val="both"/>
        <w:rPr>
          <w:lang w:eastAsia="ja-JP"/>
        </w:rPr>
      </w:pPr>
      <w:r>
        <w:rPr>
          <w:rFonts w:hint="eastAsia"/>
          <w:lang w:eastAsia="ja-JP"/>
        </w:rPr>
        <w:t>T</w:t>
      </w:r>
      <w:r w:rsidR="007F71A3">
        <w:rPr>
          <w:rFonts w:hint="eastAsia"/>
          <w:lang w:eastAsia="ja-JP"/>
        </w:rPr>
        <w:t>here could be some special cases such as RLF</w:t>
      </w:r>
      <w:r w:rsidR="00187CF1">
        <w:rPr>
          <w:rFonts w:hint="eastAsia"/>
          <w:lang w:eastAsia="ja-JP"/>
        </w:rPr>
        <w:t xml:space="preserve"> and BFD, in which case the UE should be able to ignore the switching pattern/gap and transmit PRACH on the FDD carrier </w:t>
      </w:r>
      <w:r w:rsidR="00817FF1">
        <w:rPr>
          <w:rFonts w:hint="eastAsia"/>
          <w:lang w:eastAsia="ja-JP"/>
        </w:rPr>
        <w:t xml:space="preserve">for recovery whenever available. </w:t>
      </w:r>
      <w:r w:rsidR="004751EC">
        <w:rPr>
          <w:rFonts w:hint="eastAsia"/>
          <w:lang w:eastAsia="ja-JP"/>
        </w:rPr>
        <w:t xml:space="preserve">However, we think this should be discussed in RAN4 </w:t>
      </w:r>
      <w:r w:rsidR="00FA24E3">
        <w:rPr>
          <w:lang w:eastAsia="ja-JP"/>
        </w:rPr>
        <w:t>first</w:t>
      </w:r>
      <w:r w:rsidR="004751EC">
        <w:rPr>
          <w:rFonts w:hint="eastAsia"/>
          <w:lang w:eastAsia="ja-JP"/>
        </w:rPr>
        <w:t xml:space="preserve">. </w:t>
      </w:r>
      <w:r w:rsidR="00F73BE9">
        <w:rPr>
          <w:rFonts w:hint="eastAsia"/>
          <w:lang w:eastAsia="ja-JP"/>
        </w:rPr>
        <w:t xml:space="preserve">Indeed, RAN4 discussed and </w:t>
      </w:r>
      <w:proofErr w:type="gramStart"/>
      <w:r w:rsidR="00F73BE9">
        <w:rPr>
          <w:rFonts w:hint="eastAsia"/>
          <w:lang w:eastAsia="ja-JP"/>
        </w:rPr>
        <w:t>agreed</w:t>
      </w:r>
      <w:proofErr w:type="gramEnd"/>
      <w:r w:rsidR="00F73BE9">
        <w:rPr>
          <w:rFonts w:hint="eastAsia"/>
          <w:lang w:eastAsia="ja-JP"/>
        </w:rPr>
        <w:t xml:space="preserve"> the semi-static switching pattern/gap is not applicable until the SDL carrier is activated. </w:t>
      </w:r>
      <w:r w:rsidR="00EB48DA">
        <w:rPr>
          <w:rFonts w:hint="eastAsia"/>
          <w:lang w:eastAsia="ja-JP"/>
        </w:rPr>
        <w:t>RAN1 can simply follow the process.</w:t>
      </w:r>
    </w:p>
    <w:p w14:paraId="27797560" w14:textId="77777777" w:rsidR="007F71A3" w:rsidRPr="00BD6004" w:rsidRDefault="007F71A3" w:rsidP="007F71A3">
      <w:pPr>
        <w:jc w:val="both"/>
        <w:rPr>
          <w:lang w:eastAsia="ja-JP"/>
        </w:rPr>
      </w:pPr>
    </w:p>
    <w:p w14:paraId="7998A3A3" w14:textId="25F085CB" w:rsidR="007F71A3" w:rsidRPr="000F22A1" w:rsidRDefault="007F71A3" w:rsidP="007F71A3">
      <w:pPr>
        <w:jc w:val="both"/>
        <w:rPr>
          <w:b/>
          <w:bCs/>
          <w:u w:val="single"/>
          <w:lang w:eastAsia="ja-JP"/>
        </w:rPr>
      </w:pPr>
      <w:r w:rsidRPr="000F22A1">
        <w:rPr>
          <w:rFonts w:hint="eastAsia"/>
          <w:b/>
          <w:bCs/>
          <w:u w:val="single"/>
          <w:lang w:eastAsia="ja-JP"/>
        </w:rPr>
        <w:t xml:space="preserve">Proposal </w:t>
      </w:r>
      <w:r w:rsidR="004248AC">
        <w:rPr>
          <w:rFonts w:hint="eastAsia"/>
          <w:b/>
          <w:bCs/>
          <w:u w:val="single"/>
          <w:lang w:eastAsia="ja-JP"/>
        </w:rPr>
        <w:t>4</w:t>
      </w:r>
      <w:r w:rsidRPr="000F22A1">
        <w:rPr>
          <w:rFonts w:hint="eastAsia"/>
          <w:b/>
          <w:bCs/>
          <w:u w:val="single"/>
          <w:lang w:eastAsia="ja-JP"/>
        </w:rPr>
        <w:t>:</w:t>
      </w:r>
    </w:p>
    <w:p w14:paraId="6FCA9428" w14:textId="45BCA3DB" w:rsidR="007F71A3" w:rsidRPr="00FA391A" w:rsidRDefault="007F71A3" w:rsidP="00D57CC0">
      <w:pPr>
        <w:pStyle w:val="ListParagraph"/>
        <w:numPr>
          <w:ilvl w:val="0"/>
          <w:numId w:val="8"/>
        </w:numPr>
        <w:ind w:leftChars="0"/>
        <w:jc w:val="both"/>
        <w:rPr>
          <w:lang w:eastAsia="ja-JP"/>
        </w:rPr>
      </w:pPr>
      <w:r>
        <w:rPr>
          <w:rFonts w:hint="eastAsia"/>
          <w:b/>
          <w:bCs/>
          <w:lang w:eastAsia="ja-JP"/>
        </w:rPr>
        <w:t xml:space="preserve">UE does not expect a conflict between the semi-statically configured switching </w:t>
      </w:r>
      <w:r>
        <w:rPr>
          <w:b/>
          <w:bCs/>
          <w:lang w:eastAsia="ja-JP"/>
        </w:rPr>
        <w:t>pattern</w:t>
      </w:r>
      <w:r>
        <w:rPr>
          <w:rFonts w:hint="eastAsia"/>
          <w:b/>
          <w:bCs/>
          <w:lang w:eastAsia="ja-JP"/>
        </w:rPr>
        <w:t xml:space="preserve"> (including switching periods) and semi-static DL/UL configured by dedicated RRC or dynamic DL/UL scheduled/triggered by unicast DCI</w:t>
      </w:r>
    </w:p>
    <w:p w14:paraId="49A2AAC2" w14:textId="70E6D8F4" w:rsidR="007F71A3" w:rsidRPr="00FA391A" w:rsidRDefault="007F71A3" w:rsidP="00D57CC0">
      <w:pPr>
        <w:pStyle w:val="ListParagraph"/>
        <w:numPr>
          <w:ilvl w:val="0"/>
          <w:numId w:val="8"/>
        </w:numPr>
        <w:ind w:leftChars="0"/>
        <w:jc w:val="both"/>
        <w:rPr>
          <w:lang w:eastAsia="ja-JP"/>
        </w:rPr>
      </w:pPr>
      <w:r>
        <w:rPr>
          <w:rFonts w:hint="eastAsia"/>
          <w:b/>
          <w:bCs/>
          <w:lang w:eastAsia="ja-JP"/>
        </w:rPr>
        <w:t xml:space="preserve">UE prioritizes the semi-statically configured switching pattern over </w:t>
      </w:r>
      <w:r w:rsidR="001E3D23">
        <w:rPr>
          <w:rFonts w:hint="eastAsia"/>
          <w:b/>
          <w:bCs/>
          <w:lang w:eastAsia="ja-JP"/>
        </w:rPr>
        <w:t>SSB/PRACH</w:t>
      </w:r>
    </w:p>
    <w:p w14:paraId="007DA16F" w14:textId="3DE3E61A" w:rsidR="007F71A3" w:rsidRPr="00C759C1" w:rsidRDefault="003150D3" w:rsidP="00D57CC0">
      <w:pPr>
        <w:pStyle w:val="ListParagraph"/>
        <w:numPr>
          <w:ilvl w:val="0"/>
          <w:numId w:val="8"/>
        </w:numPr>
        <w:ind w:leftChars="0"/>
        <w:jc w:val="both"/>
        <w:rPr>
          <w:lang w:eastAsia="ja-JP"/>
        </w:rPr>
      </w:pPr>
      <w:r>
        <w:rPr>
          <w:rFonts w:hint="eastAsia"/>
          <w:b/>
          <w:bCs/>
          <w:lang w:eastAsia="ja-JP"/>
        </w:rPr>
        <w:lastRenderedPageBreak/>
        <w:t xml:space="preserve">It is up to RAN4 whether to specify </w:t>
      </w:r>
      <w:r w:rsidR="007F71A3">
        <w:rPr>
          <w:rFonts w:hint="eastAsia"/>
          <w:b/>
          <w:bCs/>
          <w:lang w:eastAsia="ja-JP"/>
        </w:rPr>
        <w:t>special cases</w:t>
      </w:r>
      <w:r w:rsidR="00B209B4">
        <w:rPr>
          <w:rFonts w:hint="eastAsia"/>
          <w:b/>
          <w:bCs/>
          <w:lang w:eastAsia="ja-JP"/>
        </w:rPr>
        <w:t xml:space="preserve"> such as </w:t>
      </w:r>
      <w:r w:rsidR="00B81258">
        <w:rPr>
          <w:rFonts w:hint="eastAsia"/>
          <w:b/>
          <w:bCs/>
          <w:lang w:eastAsia="ja-JP"/>
        </w:rPr>
        <w:t>RLF</w:t>
      </w:r>
      <w:r w:rsidR="00B209B4">
        <w:rPr>
          <w:rFonts w:hint="eastAsia"/>
          <w:b/>
          <w:bCs/>
          <w:lang w:eastAsia="ja-JP"/>
        </w:rPr>
        <w:t xml:space="preserve"> or BFD</w:t>
      </w:r>
      <w:r w:rsidR="007F71A3">
        <w:rPr>
          <w:rFonts w:hint="eastAsia"/>
          <w:b/>
          <w:bCs/>
          <w:lang w:eastAsia="ja-JP"/>
        </w:rPr>
        <w:t xml:space="preserve"> where the UE does not follow the switching pattern </w:t>
      </w:r>
      <w:r w:rsidR="007F165D">
        <w:rPr>
          <w:rFonts w:hint="eastAsia"/>
          <w:b/>
          <w:bCs/>
          <w:lang w:eastAsia="ja-JP"/>
        </w:rPr>
        <w:t>to</w:t>
      </w:r>
      <w:r w:rsidR="007F71A3">
        <w:rPr>
          <w:rFonts w:hint="eastAsia"/>
          <w:b/>
          <w:bCs/>
          <w:lang w:eastAsia="ja-JP"/>
        </w:rPr>
        <w:t xml:space="preserve"> </w:t>
      </w:r>
      <w:r w:rsidR="005325EB">
        <w:rPr>
          <w:rFonts w:hint="eastAsia"/>
          <w:b/>
          <w:bCs/>
          <w:lang w:eastAsia="ja-JP"/>
        </w:rPr>
        <w:t xml:space="preserve">transmit PRACH on </w:t>
      </w:r>
      <w:r w:rsidR="007F165D">
        <w:rPr>
          <w:rFonts w:hint="eastAsia"/>
          <w:b/>
          <w:bCs/>
          <w:lang w:eastAsia="ja-JP"/>
        </w:rPr>
        <w:t xml:space="preserve">the </w:t>
      </w:r>
      <w:r w:rsidR="005325EB">
        <w:rPr>
          <w:rFonts w:hint="eastAsia"/>
          <w:b/>
          <w:bCs/>
          <w:lang w:eastAsia="ja-JP"/>
        </w:rPr>
        <w:t xml:space="preserve">FDD carrier </w:t>
      </w:r>
    </w:p>
    <w:p w14:paraId="6EA6C157" w14:textId="77777777" w:rsidR="007F71A3" w:rsidRDefault="007F71A3" w:rsidP="007F71A3">
      <w:pPr>
        <w:jc w:val="both"/>
        <w:rPr>
          <w:lang w:eastAsia="ja-JP"/>
        </w:rPr>
      </w:pPr>
    </w:p>
    <w:p w14:paraId="0301035A" w14:textId="7237DAC3" w:rsidR="00A55E7D" w:rsidRPr="00A55E7D" w:rsidRDefault="00A55E7D" w:rsidP="00D57CC0">
      <w:pPr>
        <w:pStyle w:val="Heading2"/>
        <w:numPr>
          <w:ilvl w:val="1"/>
          <w:numId w:val="12"/>
        </w:numPr>
        <w:rPr>
          <w:b/>
          <w:sz w:val="24"/>
          <w:szCs w:val="24"/>
          <w:lang w:eastAsia="ja-JP"/>
        </w:rPr>
      </w:pPr>
      <w:r>
        <w:rPr>
          <w:rFonts w:hint="eastAsia"/>
          <w:b/>
          <w:sz w:val="24"/>
          <w:szCs w:val="24"/>
          <w:lang w:eastAsia="ja-JP"/>
        </w:rPr>
        <w:t xml:space="preserve">Impact </w:t>
      </w:r>
      <w:proofErr w:type="gramStart"/>
      <w:r>
        <w:rPr>
          <w:rFonts w:hint="eastAsia"/>
          <w:b/>
          <w:sz w:val="24"/>
          <w:szCs w:val="24"/>
          <w:lang w:eastAsia="ja-JP"/>
        </w:rPr>
        <w:t>of</w:t>
      </w:r>
      <w:proofErr w:type="gramEnd"/>
      <w:r>
        <w:rPr>
          <w:rFonts w:hint="eastAsia"/>
          <w:b/>
          <w:sz w:val="24"/>
          <w:szCs w:val="24"/>
          <w:lang w:eastAsia="ja-JP"/>
        </w:rPr>
        <w:t xml:space="preserve"> UL TA</w:t>
      </w:r>
    </w:p>
    <w:p w14:paraId="4D70B920" w14:textId="45CB99C0" w:rsidR="00A55E7D" w:rsidRPr="00D531C6" w:rsidRDefault="00A55E7D" w:rsidP="007F71A3">
      <w:pPr>
        <w:jc w:val="both"/>
        <w:rPr>
          <w:lang w:eastAsia="ja-JP"/>
        </w:rPr>
      </w:pPr>
      <w:r>
        <w:rPr>
          <w:rFonts w:hint="eastAsia"/>
          <w:lang w:eastAsia="ja-JP"/>
        </w:rPr>
        <w:t xml:space="preserve">For the switch from SDL to FDD, it was agreed that </w:t>
      </w:r>
      <w:r w:rsidR="00D531C6" w:rsidRPr="00000029">
        <w:rPr>
          <w:rFonts w:cstheme="minorHAnsi"/>
          <w:color w:val="000000"/>
        </w:rPr>
        <w:t xml:space="preserve">the switching gap is </w:t>
      </w:r>
      <w:r w:rsidR="00D531C6">
        <w:rPr>
          <w:rFonts w:cstheme="minorHAnsi" w:hint="eastAsia"/>
          <w:color w:val="000000"/>
          <w:lang w:eastAsia="ja-JP"/>
        </w:rPr>
        <w:t xml:space="preserve">configured </w:t>
      </w:r>
      <w:r w:rsidR="00D531C6" w:rsidRPr="00000029">
        <w:rPr>
          <w:rFonts w:cstheme="minorHAnsi"/>
          <w:color w:val="000000"/>
        </w:rPr>
        <w:t xml:space="preserve">to cover at least the switching period as in RAN4 LS (R1-2501702) </w:t>
      </w:r>
      <w:r w:rsidR="00D531C6" w:rsidRPr="00000029">
        <w:rPr>
          <w:rFonts w:eastAsia="DengXian" w:cstheme="minorHAnsi"/>
          <w:color w:val="000000"/>
          <w:lang w:eastAsia="zh-CN"/>
        </w:rPr>
        <w:t>and UL TA (if needed)</w:t>
      </w:r>
      <w:r w:rsidR="00D55A40">
        <w:rPr>
          <w:rFonts w:cstheme="minorHAnsi" w:hint="eastAsia"/>
          <w:color w:val="000000"/>
          <w:lang w:eastAsia="ja-JP"/>
        </w:rPr>
        <w:t xml:space="preserve">, which we think is reasonable and </w:t>
      </w:r>
      <w:r w:rsidR="00525C98">
        <w:rPr>
          <w:rFonts w:cstheme="minorHAnsi" w:hint="eastAsia"/>
          <w:color w:val="000000"/>
          <w:lang w:eastAsia="ja-JP"/>
        </w:rPr>
        <w:t xml:space="preserve">to </w:t>
      </w:r>
      <w:r w:rsidR="00D55A40">
        <w:rPr>
          <w:rFonts w:cstheme="minorHAnsi" w:hint="eastAsia"/>
          <w:color w:val="000000"/>
          <w:lang w:eastAsia="ja-JP"/>
        </w:rPr>
        <w:t xml:space="preserve">resolve the </w:t>
      </w:r>
      <w:r w:rsidR="00117C1D">
        <w:rPr>
          <w:rFonts w:cstheme="minorHAnsi" w:hint="eastAsia"/>
          <w:color w:val="000000"/>
          <w:lang w:eastAsia="ja-JP"/>
        </w:rPr>
        <w:t xml:space="preserve">relevant </w:t>
      </w:r>
      <w:r w:rsidR="00D55A40">
        <w:rPr>
          <w:rFonts w:cstheme="minorHAnsi" w:hint="eastAsia"/>
          <w:color w:val="000000"/>
          <w:lang w:eastAsia="ja-JP"/>
        </w:rPr>
        <w:t>issues</w:t>
      </w:r>
      <w:r w:rsidR="00117C1D">
        <w:rPr>
          <w:rFonts w:cstheme="minorHAnsi" w:hint="eastAsia"/>
          <w:color w:val="000000"/>
          <w:lang w:eastAsia="ja-JP"/>
        </w:rPr>
        <w:t xml:space="preserve"> for the switch from SDL to FDD</w:t>
      </w:r>
      <w:r w:rsidR="00D531C6">
        <w:rPr>
          <w:rFonts w:cstheme="minorHAnsi" w:hint="eastAsia"/>
          <w:color w:val="000000"/>
          <w:lang w:eastAsia="ja-JP"/>
        </w:rPr>
        <w:t xml:space="preserve">. </w:t>
      </w:r>
    </w:p>
    <w:p w14:paraId="1C46F6F7" w14:textId="77777777" w:rsidR="00A55E7D" w:rsidRDefault="00A55E7D" w:rsidP="007F71A3">
      <w:pPr>
        <w:jc w:val="both"/>
        <w:rPr>
          <w:lang w:eastAsia="ja-JP"/>
        </w:rPr>
      </w:pPr>
    </w:p>
    <w:p w14:paraId="0F02B408" w14:textId="315CDF10" w:rsidR="00D53D75" w:rsidRDefault="00D55A40" w:rsidP="007F71A3">
      <w:pPr>
        <w:jc w:val="both"/>
        <w:rPr>
          <w:lang w:eastAsia="ja-JP"/>
        </w:rPr>
      </w:pPr>
      <w:r>
        <w:rPr>
          <w:rFonts w:hint="eastAsia"/>
          <w:lang w:eastAsia="ja-JP"/>
        </w:rPr>
        <w:t>For the switch from FDD to SDL</w:t>
      </w:r>
      <w:r w:rsidR="00BB0263">
        <w:rPr>
          <w:rFonts w:hint="eastAsia"/>
          <w:lang w:eastAsia="ja-JP"/>
        </w:rPr>
        <w:t xml:space="preserve">, we observed there </w:t>
      </w:r>
      <w:r w:rsidR="00117C1D">
        <w:rPr>
          <w:rFonts w:hint="eastAsia"/>
          <w:lang w:eastAsia="ja-JP"/>
        </w:rPr>
        <w:t>is an ambiguity</w:t>
      </w:r>
      <w:r w:rsidR="00BB0263">
        <w:rPr>
          <w:rFonts w:hint="eastAsia"/>
          <w:lang w:eastAsia="ja-JP"/>
        </w:rPr>
        <w:t xml:space="preserve"> on UL </w:t>
      </w:r>
      <w:r w:rsidR="008B7F6A">
        <w:rPr>
          <w:rFonts w:hint="eastAsia"/>
          <w:lang w:eastAsia="ja-JP"/>
        </w:rPr>
        <w:t xml:space="preserve">resource availability around the switching gap for FDD to SDL. </w:t>
      </w:r>
      <w:r w:rsidR="00C73A40">
        <w:rPr>
          <w:rFonts w:hint="eastAsia"/>
          <w:lang w:eastAsia="ja-JP"/>
        </w:rPr>
        <w:t xml:space="preserve">Suppose </w:t>
      </w:r>
      <w:r>
        <w:rPr>
          <w:rFonts w:hint="eastAsia"/>
          <w:lang w:eastAsia="ja-JP"/>
        </w:rPr>
        <w:t xml:space="preserve">a </w:t>
      </w:r>
      <w:r w:rsidR="00C73A40">
        <w:rPr>
          <w:rFonts w:hint="eastAsia"/>
          <w:lang w:eastAsia="ja-JP"/>
        </w:rPr>
        <w:t xml:space="preserve">bit map for 6 consecutive slots {0, 0, </w:t>
      </w:r>
      <w:r w:rsidR="00735B32">
        <w:rPr>
          <w:lang w:eastAsia="ja-JP"/>
        </w:rPr>
        <w:t>0</w:t>
      </w:r>
      <w:r w:rsidR="00C73A40">
        <w:rPr>
          <w:rFonts w:hint="eastAsia"/>
          <w:lang w:eastAsia="ja-JP"/>
        </w:rPr>
        <w:t>,</w:t>
      </w:r>
      <w:r w:rsidR="00735B32">
        <w:rPr>
          <w:rFonts w:hint="eastAsia"/>
          <w:lang w:eastAsia="ja-JP"/>
        </w:rPr>
        <w:t xml:space="preserve"> 1,</w:t>
      </w:r>
      <w:r w:rsidR="00C73A40">
        <w:rPr>
          <w:rFonts w:hint="eastAsia"/>
          <w:lang w:eastAsia="ja-JP"/>
        </w:rPr>
        <w:t xml:space="preserve"> 1, 1} with a switching gap located at the end of the last slot of FDD dwell time as an example. </w:t>
      </w:r>
      <w:r w:rsidR="000A41AB">
        <w:rPr>
          <w:rFonts w:hint="eastAsia"/>
          <w:lang w:eastAsia="ja-JP"/>
        </w:rPr>
        <w:t>When</w:t>
      </w:r>
      <w:r w:rsidR="00735B32">
        <w:rPr>
          <w:rFonts w:hint="eastAsia"/>
          <w:lang w:eastAsia="ja-JP"/>
        </w:rPr>
        <w:t xml:space="preserve"> there is no UL TA, </w:t>
      </w:r>
      <w:r w:rsidR="000A41AB">
        <w:rPr>
          <w:rFonts w:hint="eastAsia"/>
          <w:lang w:eastAsia="ja-JP"/>
        </w:rPr>
        <w:t xml:space="preserve">DL/UL symbols corresponding to the switching gap are simply unavailable </w:t>
      </w:r>
      <w:r w:rsidR="005A642A">
        <w:rPr>
          <w:rFonts w:hint="eastAsia"/>
          <w:lang w:eastAsia="ja-JP"/>
        </w:rPr>
        <w:t xml:space="preserve">as illustrated in Fig. </w:t>
      </w:r>
      <w:r w:rsidR="006B027C">
        <w:rPr>
          <w:rFonts w:hint="eastAsia"/>
          <w:lang w:eastAsia="ja-JP"/>
        </w:rPr>
        <w:t>3</w:t>
      </w:r>
      <w:r w:rsidR="005A642A">
        <w:rPr>
          <w:rFonts w:hint="eastAsia"/>
          <w:lang w:eastAsia="ja-JP"/>
        </w:rPr>
        <w:t xml:space="preserve"> (a). </w:t>
      </w:r>
      <w:r w:rsidR="000A41AB">
        <w:rPr>
          <w:rFonts w:hint="eastAsia"/>
          <w:lang w:eastAsia="ja-JP"/>
        </w:rPr>
        <w:t xml:space="preserve">When </w:t>
      </w:r>
      <w:r w:rsidR="00E3042B">
        <w:rPr>
          <w:rFonts w:hint="eastAsia"/>
          <w:lang w:eastAsia="ja-JP"/>
        </w:rPr>
        <w:t xml:space="preserve">there is UL TA, </w:t>
      </w:r>
      <w:r w:rsidR="00625FB4">
        <w:rPr>
          <w:rFonts w:hint="eastAsia"/>
          <w:lang w:eastAsia="ja-JP"/>
        </w:rPr>
        <w:t xml:space="preserve">two </w:t>
      </w:r>
      <w:r w:rsidR="006B027C">
        <w:rPr>
          <w:rFonts w:hint="eastAsia"/>
          <w:lang w:eastAsia="ja-JP"/>
        </w:rPr>
        <w:t>possibilities</w:t>
      </w:r>
      <w:r w:rsidR="00625FB4">
        <w:rPr>
          <w:rFonts w:hint="eastAsia"/>
          <w:lang w:eastAsia="ja-JP"/>
        </w:rPr>
        <w:t xml:space="preserve"> exist:</w:t>
      </w:r>
    </w:p>
    <w:p w14:paraId="3E1AEA22" w14:textId="2BBD7BCA" w:rsidR="00625FB4" w:rsidRDefault="006B027C" w:rsidP="005415BB">
      <w:pPr>
        <w:pStyle w:val="ListParagraph"/>
        <w:numPr>
          <w:ilvl w:val="0"/>
          <w:numId w:val="8"/>
        </w:numPr>
        <w:ind w:leftChars="0"/>
        <w:jc w:val="both"/>
        <w:rPr>
          <w:lang w:eastAsia="ja-JP"/>
        </w:rPr>
      </w:pPr>
      <w:r>
        <w:rPr>
          <w:rFonts w:hint="eastAsia"/>
          <w:lang w:eastAsia="ja-JP"/>
        </w:rPr>
        <w:t>Possibility</w:t>
      </w:r>
      <w:r w:rsidR="00625FB4">
        <w:rPr>
          <w:rFonts w:hint="eastAsia"/>
          <w:lang w:eastAsia="ja-JP"/>
        </w:rPr>
        <w:t xml:space="preserve"> 1: Availability of UL symbols on FDD carrier is determined </w:t>
      </w:r>
      <w:r w:rsidR="009D25C9">
        <w:rPr>
          <w:rFonts w:hint="eastAsia"/>
          <w:lang w:eastAsia="ja-JP"/>
        </w:rPr>
        <w:t>by</w:t>
      </w:r>
      <w:r w:rsidR="00625FB4">
        <w:rPr>
          <w:rFonts w:hint="eastAsia"/>
          <w:lang w:eastAsia="ja-JP"/>
        </w:rPr>
        <w:t xml:space="preserve"> semi-static switching pattern/gap </w:t>
      </w:r>
      <w:r w:rsidR="00FD5F20">
        <w:rPr>
          <w:rFonts w:hint="eastAsia"/>
          <w:lang w:eastAsia="ja-JP"/>
        </w:rPr>
        <w:t xml:space="preserve">based on DL timing </w:t>
      </w:r>
      <w:r w:rsidR="00460C29" w:rsidRPr="00460C29">
        <w:rPr>
          <w:rFonts w:hint="eastAsia"/>
          <w:u w:val="single"/>
          <w:lang w:eastAsia="ja-JP"/>
        </w:rPr>
        <w:t>assuming</w:t>
      </w:r>
      <w:r w:rsidR="00D36875" w:rsidRPr="00460C29">
        <w:rPr>
          <w:rFonts w:hint="eastAsia"/>
          <w:u w:val="single"/>
          <w:lang w:eastAsia="ja-JP"/>
        </w:rPr>
        <w:t xml:space="preserve"> UL TA = 0 </w:t>
      </w:r>
      <w:r w:rsidR="00625FB4" w:rsidRPr="00460C29">
        <w:rPr>
          <w:rFonts w:hint="eastAsia"/>
          <w:u w:val="single"/>
          <w:lang w:eastAsia="ja-JP"/>
        </w:rPr>
        <w:t>and r</w:t>
      </w:r>
      <w:r w:rsidR="00625FB4" w:rsidRPr="007D3451">
        <w:rPr>
          <w:rFonts w:hint="eastAsia"/>
          <w:u w:val="single"/>
          <w:lang w:eastAsia="ja-JP"/>
        </w:rPr>
        <w:t xml:space="preserve">emains </w:t>
      </w:r>
      <w:r w:rsidR="00D36875">
        <w:rPr>
          <w:rFonts w:hint="eastAsia"/>
          <w:u w:val="single"/>
          <w:lang w:eastAsia="ja-JP"/>
        </w:rPr>
        <w:t xml:space="preserve">unchanged </w:t>
      </w:r>
      <w:r w:rsidR="00625FB4" w:rsidRPr="007D3451">
        <w:rPr>
          <w:rFonts w:hint="eastAsia"/>
          <w:u w:val="single"/>
          <w:lang w:eastAsia="ja-JP"/>
        </w:rPr>
        <w:t>regardless of UL TA</w:t>
      </w:r>
    </w:p>
    <w:p w14:paraId="3238DE24" w14:textId="72681E39" w:rsidR="00625FB4" w:rsidRDefault="006B027C" w:rsidP="005415BB">
      <w:pPr>
        <w:pStyle w:val="ListParagraph"/>
        <w:numPr>
          <w:ilvl w:val="0"/>
          <w:numId w:val="8"/>
        </w:numPr>
        <w:ind w:leftChars="0"/>
        <w:jc w:val="both"/>
        <w:rPr>
          <w:lang w:eastAsia="ja-JP"/>
        </w:rPr>
      </w:pPr>
      <w:r>
        <w:rPr>
          <w:rFonts w:hint="eastAsia"/>
          <w:lang w:eastAsia="ja-JP"/>
        </w:rPr>
        <w:t>Possibility</w:t>
      </w:r>
      <w:r w:rsidR="00625FB4">
        <w:rPr>
          <w:rFonts w:hint="eastAsia"/>
          <w:lang w:eastAsia="ja-JP"/>
        </w:rPr>
        <w:t xml:space="preserve"> 2: </w:t>
      </w:r>
      <w:r w:rsidR="00903192">
        <w:rPr>
          <w:rFonts w:hint="eastAsia"/>
          <w:lang w:eastAsia="ja-JP"/>
        </w:rPr>
        <w:t xml:space="preserve">Availability of UL symbols on FDD carrier is determined </w:t>
      </w:r>
      <w:r w:rsidR="005415BB">
        <w:rPr>
          <w:rFonts w:hint="eastAsia"/>
          <w:lang w:eastAsia="ja-JP"/>
        </w:rPr>
        <w:t>by</w:t>
      </w:r>
      <w:r w:rsidR="00903192">
        <w:rPr>
          <w:rFonts w:hint="eastAsia"/>
          <w:lang w:eastAsia="ja-JP"/>
        </w:rPr>
        <w:t xml:space="preserve"> semi-static pattern/switching gap </w:t>
      </w:r>
      <w:r w:rsidR="00FD5F20">
        <w:rPr>
          <w:rFonts w:hint="eastAsia"/>
          <w:lang w:eastAsia="ja-JP"/>
        </w:rPr>
        <w:t xml:space="preserve">based on DL timing </w:t>
      </w:r>
      <w:r w:rsidR="005415BB">
        <w:rPr>
          <w:rFonts w:hint="eastAsia"/>
          <w:u w:val="single"/>
          <w:lang w:eastAsia="ja-JP"/>
        </w:rPr>
        <w:t>with</w:t>
      </w:r>
      <w:r w:rsidR="002E368E">
        <w:rPr>
          <w:rFonts w:hint="eastAsia"/>
          <w:u w:val="single"/>
          <w:lang w:eastAsia="ja-JP"/>
        </w:rPr>
        <w:t xml:space="preserve"> the given UL TA</w:t>
      </w:r>
    </w:p>
    <w:p w14:paraId="710FF5D3" w14:textId="77777777" w:rsidR="00D53D75" w:rsidRDefault="00D53D75" w:rsidP="007F71A3">
      <w:pPr>
        <w:jc w:val="both"/>
        <w:rPr>
          <w:lang w:eastAsia="ja-JP"/>
        </w:rPr>
      </w:pPr>
    </w:p>
    <w:p w14:paraId="2B186BD1" w14:textId="457AF839" w:rsidR="007D3451" w:rsidRDefault="002562AF" w:rsidP="007F71A3">
      <w:pPr>
        <w:jc w:val="both"/>
        <w:rPr>
          <w:lang w:eastAsia="ja-JP"/>
        </w:rPr>
      </w:pPr>
      <w:r>
        <w:rPr>
          <w:lang w:eastAsia="ja-JP"/>
        </w:rPr>
        <w:t>Differences</w:t>
      </w:r>
      <w:r w:rsidR="007D3451">
        <w:rPr>
          <w:rFonts w:hint="eastAsia"/>
          <w:lang w:eastAsia="ja-JP"/>
        </w:rPr>
        <w:t xml:space="preserve"> </w:t>
      </w:r>
      <w:r>
        <w:rPr>
          <w:rFonts w:hint="eastAsia"/>
          <w:lang w:eastAsia="ja-JP"/>
        </w:rPr>
        <w:t>between</w:t>
      </w:r>
      <w:r w:rsidR="007D3451">
        <w:rPr>
          <w:rFonts w:hint="eastAsia"/>
          <w:lang w:eastAsia="ja-JP"/>
        </w:rPr>
        <w:t xml:space="preserve"> </w:t>
      </w:r>
      <w:r w:rsidR="00FD5F20">
        <w:rPr>
          <w:rFonts w:hint="eastAsia"/>
          <w:lang w:eastAsia="ja-JP"/>
        </w:rPr>
        <w:t xml:space="preserve">the </w:t>
      </w:r>
      <w:r w:rsidR="007D3451">
        <w:rPr>
          <w:rFonts w:hint="eastAsia"/>
          <w:lang w:eastAsia="ja-JP"/>
        </w:rPr>
        <w:t xml:space="preserve">1 and 2 are illustrated in Fig. </w:t>
      </w:r>
      <w:r w:rsidR="00FD5F20">
        <w:rPr>
          <w:rFonts w:hint="eastAsia"/>
          <w:lang w:eastAsia="ja-JP"/>
        </w:rPr>
        <w:t>3</w:t>
      </w:r>
      <w:r w:rsidR="007D3451">
        <w:rPr>
          <w:rFonts w:hint="eastAsia"/>
          <w:lang w:eastAsia="ja-JP"/>
        </w:rPr>
        <w:t xml:space="preserve"> (b) and (c), respectively</w:t>
      </w:r>
      <w:r w:rsidR="005925CD">
        <w:rPr>
          <w:rFonts w:hint="eastAsia"/>
          <w:lang w:eastAsia="ja-JP"/>
        </w:rPr>
        <w:t>.</w:t>
      </w:r>
    </w:p>
    <w:p w14:paraId="16B62391" w14:textId="77777777" w:rsidR="007D3451" w:rsidRDefault="007D3451" w:rsidP="007F71A3">
      <w:pPr>
        <w:jc w:val="both"/>
        <w:rPr>
          <w:lang w:eastAsia="ja-JP"/>
        </w:rPr>
      </w:pPr>
    </w:p>
    <w:p w14:paraId="011F4889" w14:textId="0A86E7D9" w:rsidR="007D3451" w:rsidRDefault="00883061" w:rsidP="00883061">
      <w:pPr>
        <w:jc w:val="center"/>
        <w:rPr>
          <w:lang w:eastAsia="ja-JP"/>
        </w:rPr>
      </w:pPr>
      <w:r w:rsidRPr="00883061">
        <w:rPr>
          <w:rFonts w:hint="eastAsia"/>
          <w:noProof/>
        </w:rPr>
        <w:drawing>
          <wp:inline distT="0" distB="0" distL="0" distR="0" wp14:anchorId="376A160C" wp14:editId="06564F0C">
            <wp:extent cx="3451680" cy="2699280"/>
            <wp:effectExtent l="0" t="0" r="0" b="0"/>
            <wp:docPr id="10978890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1680" cy="2699280"/>
                    </a:xfrm>
                    <a:prstGeom prst="rect">
                      <a:avLst/>
                    </a:prstGeom>
                    <a:noFill/>
                    <a:ln>
                      <a:noFill/>
                    </a:ln>
                  </pic:spPr>
                </pic:pic>
              </a:graphicData>
            </a:graphic>
          </wp:inline>
        </w:drawing>
      </w:r>
    </w:p>
    <w:p w14:paraId="3922D043" w14:textId="35F3E874" w:rsidR="00883061" w:rsidRDefault="00883061" w:rsidP="00883061">
      <w:pPr>
        <w:jc w:val="center"/>
        <w:rPr>
          <w:lang w:eastAsia="ja-JP"/>
        </w:rPr>
      </w:pPr>
      <w:r>
        <w:rPr>
          <w:rFonts w:hint="eastAsia"/>
          <w:lang w:eastAsia="ja-JP"/>
        </w:rPr>
        <w:t>(a) no UL TA</w:t>
      </w:r>
    </w:p>
    <w:p w14:paraId="76BE0E76" w14:textId="2C69A6A6" w:rsidR="00883061" w:rsidRDefault="005D75DA" w:rsidP="00883061">
      <w:pPr>
        <w:jc w:val="center"/>
        <w:rPr>
          <w:lang w:eastAsia="ja-JP"/>
        </w:rPr>
      </w:pPr>
      <w:r w:rsidRPr="005D75DA">
        <w:rPr>
          <w:noProof/>
        </w:rPr>
        <w:lastRenderedPageBreak/>
        <w:drawing>
          <wp:inline distT="0" distB="0" distL="0" distR="0" wp14:anchorId="306DFCF7" wp14:editId="546A386F">
            <wp:extent cx="3675600" cy="2639880"/>
            <wp:effectExtent l="0" t="0" r="1270" b="0"/>
            <wp:docPr id="1910980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5600" cy="2639880"/>
                    </a:xfrm>
                    <a:prstGeom prst="rect">
                      <a:avLst/>
                    </a:prstGeom>
                    <a:noFill/>
                    <a:ln>
                      <a:noFill/>
                    </a:ln>
                  </pic:spPr>
                </pic:pic>
              </a:graphicData>
            </a:graphic>
          </wp:inline>
        </w:drawing>
      </w:r>
    </w:p>
    <w:p w14:paraId="01E48F58" w14:textId="4792B810" w:rsidR="00883061" w:rsidRDefault="00883061" w:rsidP="00883061">
      <w:pPr>
        <w:jc w:val="center"/>
        <w:rPr>
          <w:lang w:eastAsia="ja-JP"/>
        </w:rPr>
      </w:pPr>
      <w:r>
        <w:rPr>
          <w:rFonts w:hint="eastAsia"/>
          <w:lang w:eastAsia="ja-JP"/>
        </w:rPr>
        <w:t xml:space="preserve">(b) </w:t>
      </w:r>
      <w:r w:rsidR="00FD5F20">
        <w:rPr>
          <w:rFonts w:hint="eastAsia"/>
          <w:lang w:eastAsia="ja-JP"/>
        </w:rPr>
        <w:t>Possibility</w:t>
      </w:r>
      <w:r>
        <w:rPr>
          <w:rFonts w:hint="eastAsia"/>
          <w:lang w:eastAsia="ja-JP"/>
        </w:rPr>
        <w:t xml:space="preserve"> 1 with UL TA</w:t>
      </w:r>
      <w:r w:rsidR="0026568D">
        <w:rPr>
          <w:rFonts w:hint="eastAsia"/>
          <w:lang w:eastAsia="ja-JP"/>
        </w:rPr>
        <w:t xml:space="preserve"> &gt; 0</w:t>
      </w:r>
    </w:p>
    <w:p w14:paraId="2C259CEC" w14:textId="1E3BA27D" w:rsidR="00883061" w:rsidRDefault="0026568D" w:rsidP="00883061">
      <w:pPr>
        <w:jc w:val="center"/>
        <w:rPr>
          <w:lang w:eastAsia="ja-JP"/>
        </w:rPr>
      </w:pPr>
      <w:r w:rsidRPr="0026568D">
        <w:rPr>
          <w:noProof/>
        </w:rPr>
        <w:drawing>
          <wp:inline distT="0" distB="0" distL="0" distR="0" wp14:anchorId="1AD8E66D" wp14:editId="7EBAB73E">
            <wp:extent cx="3675600" cy="2650320"/>
            <wp:effectExtent l="0" t="0" r="1270" b="0"/>
            <wp:docPr id="998980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5600" cy="2650320"/>
                    </a:xfrm>
                    <a:prstGeom prst="rect">
                      <a:avLst/>
                    </a:prstGeom>
                    <a:noFill/>
                    <a:ln>
                      <a:noFill/>
                    </a:ln>
                  </pic:spPr>
                </pic:pic>
              </a:graphicData>
            </a:graphic>
          </wp:inline>
        </w:drawing>
      </w:r>
    </w:p>
    <w:p w14:paraId="18C5BF42" w14:textId="4A776163" w:rsidR="00883061" w:rsidRDefault="00883061" w:rsidP="00883061">
      <w:pPr>
        <w:jc w:val="center"/>
        <w:rPr>
          <w:lang w:eastAsia="ja-JP"/>
        </w:rPr>
      </w:pPr>
      <w:r>
        <w:rPr>
          <w:rFonts w:hint="eastAsia"/>
          <w:lang w:eastAsia="ja-JP"/>
        </w:rPr>
        <w:t xml:space="preserve">(c) </w:t>
      </w:r>
      <w:r w:rsidR="00FD5F20">
        <w:rPr>
          <w:rFonts w:hint="eastAsia"/>
          <w:lang w:eastAsia="ja-JP"/>
        </w:rPr>
        <w:t>Possibility</w:t>
      </w:r>
      <w:r>
        <w:rPr>
          <w:rFonts w:hint="eastAsia"/>
          <w:lang w:eastAsia="ja-JP"/>
        </w:rPr>
        <w:t xml:space="preserve"> 2 with UL TA</w:t>
      </w:r>
      <w:r w:rsidR="0026568D">
        <w:rPr>
          <w:rFonts w:hint="eastAsia"/>
          <w:lang w:eastAsia="ja-JP"/>
        </w:rPr>
        <w:t xml:space="preserve"> &gt; 0</w:t>
      </w:r>
    </w:p>
    <w:p w14:paraId="422568A9" w14:textId="1DBE8FB7" w:rsidR="00883061" w:rsidRPr="00883061" w:rsidRDefault="00883061" w:rsidP="00883061">
      <w:pPr>
        <w:jc w:val="center"/>
        <w:rPr>
          <w:lang w:eastAsia="ja-JP"/>
        </w:rPr>
      </w:pPr>
      <w:r>
        <w:rPr>
          <w:rFonts w:hint="eastAsia"/>
          <w:lang w:eastAsia="ja-JP"/>
        </w:rPr>
        <w:t xml:space="preserve">Fig. </w:t>
      </w:r>
      <w:r w:rsidR="00FD5F20">
        <w:rPr>
          <w:rFonts w:hint="eastAsia"/>
          <w:lang w:eastAsia="ja-JP"/>
        </w:rPr>
        <w:t>3</w:t>
      </w:r>
      <w:r>
        <w:rPr>
          <w:lang w:eastAsia="ja-JP"/>
        </w:rPr>
        <w:tab/>
      </w:r>
      <w:r>
        <w:rPr>
          <w:rFonts w:hint="eastAsia"/>
          <w:lang w:eastAsia="ja-JP"/>
        </w:rPr>
        <w:t xml:space="preserve">{0, 0, </w:t>
      </w:r>
      <w:r>
        <w:rPr>
          <w:lang w:eastAsia="ja-JP"/>
        </w:rPr>
        <w:t>0</w:t>
      </w:r>
      <w:r>
        <w:rPr>
          <w:rFonts w:hint="eastAsia"/>
          <w:lang w:eastAsia="ja-JP"/>
        </w:rPr>
        <w:t>, 1, 1, 1} with a switching gap located at the end of the last slot of FDD dwell time</w:t>
      </w:r>
    </w:p>
    <w:p w14:paraId="6FBB8346" w14:textId="77777777" w:rsidR="00D53D75" w:rsidRDefault="00D53D75" w:rsidP="007F71A3">
      <w:pPr>
        <w:jc w:val="both"/>
        <w:rPr>
          <w:lang w:eastAsia="ja-JP"/>
        </w:rPr>
      </w:pPr>
    </w:p>
    <w:p w14:paraId="4E09F861" w14:textId="29CB06AC" w:rsidR="00A2219D" w:rsidRPr="009B1B39" w:rsidRDefault="003F1C40" w:rsidP="007F71A3">
      <w:pPr>
        <w:jc w:val="both"/>
        <w:rPr>
          <w:lang w:eastAsia="ja-JP"/>
        </w:rPr>
      </w:pPr>
      <w:r>
        <w:rPr>
          <w:rFonts w:hint="eastAsia"/>
          <w:lang w:eastAsia="ja-JP"/>
        </w:rPr>
        <w:t xml:space="preserve">The second way </w:t>
      </w:r>
      <w:r w:rsidR="005039A8">
        <w:rPr>
          <w:rFonts w:hint="eastAsia"/>
          <w:lang w:eastAsia="ja-JP"/>
        </w:rPr>
        <w:t>offers some more efficiency</w:t>
      </w:r>
      <w:r>
        <w:rPr>
          <w:rFonts w:hint="eastAsia"/>
          <w:lang w:eastAsia="ja-JP"/>
        </w:rPr>
        <w:t xml:space="preserve">. </w:t>
      </w:r>
      <w:r w:rsidR="00351693">
        <w:rPr>
          <w:rFonts w:hint="eastAsia"/>
          <w:lang w:eastAsia="ja-JP"/>
        </w:rPr>
        <w:t>However, this requires either (</w:t>
      </w:r>
      <w:proofErr w:type="spellStart"/>
      <w:r w:rsidR="00351693">
        <w:rPr>
          <w:rFonts w:hint="eastAsia"/>
          <w:lang w:eastAsia="ja-JP"/>
        </w:rPr>
        <w:t>i</w:t>
      </w:r>
      <w:proofErr w:type="spellEnd"/>
      <w:r w:rsidR="00351693">
        <w:rPr>
          <w:rFonts w:hint="eastAsia"/>
          <w:lang w:eastAsia="ja-JP"/>
        </w:rPr>
        <w:t xml:space="preserve">) NW </w:t>
      </w:r>
      <w:r w:rsidR="000A2B7D">
        <w:rPr>
          <w:rFonts w:hint="eastAsia"/>
          <w:lang w:eastAsia="ja-JP"/>
        </w:rPr>
        <w:t xml:space="preserve">accurately </w:t>
      </w:r>
      <w:r w:rsidR="00AF2036">
        <w:rPr>
          <w:rFonts w:hint="eastAsia"/>
          <w:lang w:eastAsia="ja-JP"/>
        </w:rPr>
        <w:t xml:space="preserve">keeps </w:t>
      </w:r>
      <w:r w:rsidR="00AF2036">
        <w:rPr>
          <w:lang w:eastAsia="ja-JP"/>
        </w:rPr>
        <w:t>accumulated</w:t>
      </w:r>
      <w:r w:rsidR="00AF2036">
        <w:rPr>
          <w:rFonts w:hint="eastAsia"/>
          <w:lang w:eastAsia="ja-JP"/>
        </w:rPr>
        <w:t xml:space="preserve"> UL TA of each UE and </w:t>
      </w:r>
      <w:proofErr w:type="gramStart"/>
      <w:r w:rsidR="00AF2036">
        <w:rPr>
          <w:rFonts w:hint="eastAsia"/>
          <w:lang w:eastAsia="ja-JP"/>
        </w:rPr>
        <w:t>decide</w:t>
      </w:r>
      <w:proofErr w:type="gramEnd"/>
      <w:r w:rsidR="00AF2036">
        <w:rPr>
          <w:rFonts w:hint="eastAsia"/>
          <w:lang w:eastAsia="ja-JP"/>
        </w:rPr>
        <w:t xml:space="preserve"> which UL symbols are available, </w:t>
      </w:r>
      <w:proofErr w:type="gramStart"/>
      <w:r w:rsidR="00AF2036">
        <w:rPr>
          <w:rFonts w:hint="eastAsia"/>
          <w:lang w:eastAsia="ja-JP"/>
        </w:rPr>
        <w:t>or;</w:t>
      </w:r>
      <w:proofErr w:type="gramEnd"/>
      <w:r w:rsidR="00AF2036">
        <w:rPr>
          <w:rFonts w:hint="eastAsia"/>
          <w:lang w:eastAsia="ja-JP"/>
        </w:rPr>
        <w:t xml:space="preserve"> (ii) </w:t>
      </w:r>
      <w:r w:rsidR="00DB4E39">
        <w:rPr>
          <w:rFonts w:hint="eastAsia"/>
          <w:lang w:eastAsia="ja-JP"/>
        </w:rPr>
        <w:t>UE decides whether/ho</w:t>
      </w:r>
      <w:r w:rsidR="00550EDC">
        <w:rPr>
          <w:rFonts w:hint="eastAsia"/>
          <w:lang w:eastAsia="ja-JP"/>
        </w:rPr>
        <w:t>w</w:t>
      </w:r>
      <w:r w:rsidR="00DB4E39">
        <w:rPr>
          <w:rFonts w:hint="eastAsia"/>
          <w:lang w:eastAsia="ja-JP"/>
        </w:rPr>
        <w:t xml:space="preserve"> a UL transmission after UL TA </w:t>
      </w:r>
      <w:r w:rsidR="00550EDC">
        <w:rPr>
          <w:rFonts w:hint="eastAsia"/>
          <w:lang w:eastAsia="ja-JP"/>
        </w:rPr>
        <w:t xml:space="preserve">is going to </w:t>
      </w:r>
      <w:r w:rsidR="00DB4E39">
        <w:rPr>
          <w:rFonts w:hint="eastAsia"/>
          <w:lang w:eastAsia="ja-JP"/>
        </w:rPr>
        <w:t xml:space="preserve">overlap with the configured switching gap </w:t>
      </w:r>
      <w:r w:rsidR="00550253">
        <w:rPr>
          <w:rFonts w:hint="eastAsia"/>
          <w:lang w:eastAsia="ja-JP"/>
        </w:rPr>
        <w:t xml:space="preserve">and </w:t>
      </w:r>
      <w:r w:rsidR="00550EDC">
        <w:rPr>
          <w:rFonts w:hint="eastAsia"/>
          <w:lang w:eastAsia="ja-JP"/>
        </w:rPr>
        <w:t>hence needs to be punctured or dropped</w:t>
      </w:r>
      <w:r w:rsidR="00550253">
        <w:rPr>
          <w:rFonts w:hint="eastAsia"/>
          <w:lang w:eastAsia="ja-JP"/>
        </w:rPr>
        <w:t xml:space="preserve"> part </w:t>
      </w:r>
      <w:r w:rsidR="00550EDC">
        <w:rPr>
          <w:rFonts w:hint="eastAsia"/>
          <w:lang w:eastAsia="ja-JP"/>
        </w:rPr>
        <w:t xml:space="preserve">or </w:t>
      </w:r>
      <w:proofErr w:type="gramStart"/>
      <w:r w:rsidR="00550EDC">
        <w:rPr>
          <w:rFonts w:hint="eastAsia"/>
          <w:lang w:eastAsia="ja-JP"/>
        </w:rPr>
        <w:t xml:space="preserve">all </w:t>
      </w:r>
      <w:r w:rsidR="00550253">
        <w:rPr>
          <w:rFonts w:hint="eastAsia"/>
          <w:lang w:eastAsia="ja-JP"/>
        </w:rPr>
        <w:t>of</w:t>
      </w:r>
      <w:proofErr w:type="gramEnd"/>
      <w:r w:rsidR="00550253">
        <w:rPr>
          <w:rFonts w:hint="eastAsia"/>
          <w:lang w:eastAsia="ja-JP"/>
        </w:rPr>
        <w:t xml:space="preserve"> the UL transmission</w:t>
      </w:r>
      <w:r w:rsidR="002063DA">
        <w:rPr>
          <w:rFonts w:hint="eastAsia"/>
          <w:lang w:eastAsia="ja-JP"/>
        </w:rPr>
        <w:t>, in dynamic manner</w:t>
      </w:r>
      <w:r w:rsidR="00550253">
        <w:rPr>
          <w:rFonts w:hint="eastAsia"/>
          <w:lang w:eastAsia="ja-JP"/>
        </w:rPr>
        <w:t>. We think this is an over-optimization, and the first way must suffice.</w:t>
      </w:r>
    </w:p>
    <w:p w14:paraId="0E164216" w14:textId="77777777" w:rsidR="00493FA3" w:rsidRPr="00493FA3" w:rsidRDefault="00493FA3" w:rsidP="007F71A3">
      <w:pPr>
        <w:jc w:val="both"/>
        <w:rPr>
          <w:lang w:eastAsia="ja-JP"/>
        </w:rPr>
      </w:pPr>
    </w:p>
    <w:p w14:paraId="14125EC2" w14:textId="2A478DCE" w:rsidR="008A7860" w:rsidRPr="00550253" w:rsidRDefault="008A7860" w:rsidP="008A7860">
      <w:pPr>
        <w:jc w:val="both"/>
        <w:rPr>
          <w:b/>
          <w:bCs/>
          <w:u w:val="single"/>
          <w:lang w:eastAsia="ja-JP"/>
        </w:rPr>
      </w:pPr>
      <w:r w:rsidRPr="00550253">
        <w:rPr>
          <w:rFonts w:hint="eastAsia"/>
          <w:b/>
          <w:bCs/>
          <w:u w:val="single"/>
          <w:lang w:eastAsia="ja-JP"/>
        </w:rPr>
        <w:t xml:space="preserve">Proposal </w:t>
      </w:r>
      <w:r w:rsidR="00550EDC">
        <w:rPr>
          <w:rFonts w:hint="eastAsia"/>
          <w:b/>
          <w:bCs/>
          <w:u w:val="single"/>
          <w:lang w:eastAsia="ja-JP"/>
        </w:rPr>
        <w:t>5</w:t>
      </w:r>
      <w:r w:rsidRPr="00550253">
        <w:rPr>
          <w:rFonts w:hint="eastAsia"/>
          <w:b/>
          <w:bCs/>
          <w:u w:val="single"/>
          <w:lang w:eastAsia="ja-JP"/>
        </w:rPr>
        <w:t>:</w:t>
      </w:r>
    </w:p>
    <w:p w14:paraId="304B3617" w14:textId="399FB8A3" w:rsidR="00FF3468" w:rsidRPr="00550253" w:rsidRDefault="00FF3468" w:rsidP="00FF3468">
      <w:pPr>
        <w:pStyle w:val="ListParagraph"/>
        <w:numPr>
          <w:ilvl w:val="0"/>
          <w:numId w:val="8"/>
        </w:numPr>
        <w:ind w:leftChars="0"/>
        <w:jc w:val="both"/>
        <w:rPr>
          <w:b/>
          <w:bCs/>
          <w:lang w:eastAsia="ja-JP"/>
        </w:rPr>
      </w:pPr>
      <w:r w:rsidRPr="00550253">
        <w:rPr>
          <w:b/>
          <w:bCs/>
          <w:lang w:eastAsia="ja-JP"/>
        </w:rPr>
        <w:t xml:space="preserve">For </w:t>
      </w:r>
      <w:r w:rsidR="00B81258">
        <w:rPr>
          <w:rFonts w:hint="eastAsia"/>
          <w:b/>
          <w:bCs/>
          <w:lang w:eastAsia="ja-JP"/>
        </w:rPr>
        <w:t>switch</w:t>
      </w:r>
      <w:r w:rsidRPr="00550253">
        <w:rPr>
          <w:b/>
          <w:bCs/>
          <w:lang w:eastAsia="ja-JP"/>
        </w:rPr>
        <w:t xml:space="preserve"> from FDD carrier to SDL carrier</w:t>
      </w:r>
      <w:r w:rsidRPr="00550253">
        <w:rPr>
          <w:rFonts w:hint="eastAsia"/>
          <w:b/>
          <w:bCs/>
          <w:lang w:eastAsia="ja-JP"/>
        </w:rPr>
        <w:t xml:space="preserve">, </w:t>
      </w:r>
      <w:r w:rsidR="00550253" w:rsidRPr="00550253">
        <w:rPr>
          <w:rFonts w:hint="eastAsia"/>
          <w:b/>
          <w:bCs/>
          <w:lang w:eastAsia="ja-JP"/>
        </w:rPr>
        <w:t>a</w:t>
      </w:r>
      <w:r w:rsidR="00550253" w:rsidRPr="00550253">
        <w:rPr>
          <w:b/>
          <w:bCs/>
          <w:lang w:eastAsia="ja-JP"/>
        </w:rPr>
        <w:t xml:space="preserve">vailability of UL symbols on </w:t>
      </w:r>
      <w:r w:rsidR="00B81258">
        <w:rPr>
          <w:rFonts w:hint="eastAsia"/>
          <w:b/>
          <w:bCs/>
          <w:lang w:eastAsia="ja-JP"/>
        </w:rPr>
        <w:t xml:space="preserve">the </w:t>
      </w:r>
      <w:r w:rsidR="00550253" w:rsidRPr="00550253">
        <w:rPr>
          <w:b/>
          <w:bCs/>
          <w:lang w:eastAsia="ja-JP"/>
        </w:rPr>
        <w:t xml:space="preserve">FDD carrier is determined by semi-static switching pattern/gap based on DL timing assuming UL TA = 0 and remains unchanged regardless of </w:t>
      </w:r>
      <w:r w:rsidR="00B81258">
        <w:rPr>
          <w:rFonts w:hint="eastAsia"/>
          <w:b/>
          <w:bCs/>
          <w:lang w:eastAsia="ja-JP"/>
        </w:rPr>
        <w:t xml:space="preserve">the </w:t>
      </w:r>
      <w:r w:rsidR="00550253" w:rsidRPr="00550253">
        <w:rPr>
          <w:b/>
          <w:bCs/>
          <w:lang w:eastAsia="ja-JP"/>
        </w:rPr>
        <w:t>UL TA</w:t>
      </w:r>
      <w:r w:rsidR="00550253" w:rsidRPr="00550253">
        <w:rPr>
          <w:rFonts w:hint="eastAsia"/>
          <w:b/>
          <w:bCs/>
          <w:lang w:eastAsia="ja-JP"/>
        </w:rPr>
        <w:t>.</w:t>
      </w:r>
    </w:p>
    <w:p w14:paraId="415719E9" w14:textId="77777777" w:rsidR="00FA2017" w:rsidRPr="00D53D75" w:rsidRDefault="00FA2017" w:rsidP="007F71A3">
      <w:pPr>
        <w:jc w:val="both"/>
        <w:rPr>
          <w:lang w:eastAsia="ja-JP"/>
        </w:rPr>
      </w:pPr>
    </w:p>
    <w:p w14:paraId="4A1AB4E9" w14:textId="48906743" w:rsidR="00C96FB6" w:rsidRDefault="00F579CC" w:rsidP="00D57CC0">
      <w:pPr>
        <w:pStyle w:val="Heading2"/>
        <w:numPr>
          <w:ilvl w:val="1"/>
          <w:numId w:val="12"/>
        </w:numPr>
        <w:rPr>
          <w:b/>
          <w:sz w:val="24"/>
          <w:szCs w:val="24"/>
          <w:lang w:eastAsia="ja-JP"/>
        </w:rPr>
      </w:pPr>
      <w:r>
        <w:rPr>
          <w:rFonts w:hint="eastAsia"/>
          <w:b/>
          <w:sz w:val="24"/>
          <w:szCs w:val="24"/>
          <w:lang w:eastAsia="ja-JP"/>
        </w:rPr>
        <w:t xml:space="preserve">Impact on Type-1 HARQ-ACK codebook </w:t>
      </w:r>
    </w:p>
    <w:p w14:paraId="6DB8CD8F" w14:textId="2ED7BCF3" w:rsidR="00ED3E39" w:rsidRDefault="00487A71" w:rsidP="001650C1">
      <w:pPr>
        <w:jc w:val="both"/>
        <w:rPr>
          <w:lang w:eastAsia="ja-JP"/>
        </w:rPr>
      </w:pPr>
      <w:r>
        <w:rPr>
          <w:rFonts w:hint="eastAsia"/>
          <w:lang w:eastAsia="ja-JP"/>
        </w:rPr>
        <w:t>At RAN1#120bis meeting, there was a proposal to remove PDSCH occasions not available due to semi-static switching pattern/gap from Type-1 HARQ-ACK codebook</w:t>
      </w:r>
      <w:r w:rsidR="00635E10">
        <w:rPr>
          <w:rFonts w:hint="eastAsia"/>
          <w:lang w:eastAsia="ja-JP"/>
        </w:rPr>
        <w:t xml:space="preserve">, </w:t>
      </w:r>
      <w:proofErr w:type="gramStart"/>
      <w:r w:rsidR="00635E10">
        <w:rPr>
          <w:rFonts w:hint="eastAsia"/>
          <w:lang w:eastAsia="ja-JP"/>
        </w:rPr>
        <w:t>similar to</w:t>
      </w:r>
      <w:proofErr w:type="gramEnd"/>
      <w:r w:rsidR="00635E10">
        <w:rPr>
          <w:rFonts w:hint="eastAsia"/>
          <w:lang w:eastAsia="ja-JP"/>
        </w:rPr>
        <w:t xml:space="preserve"> </w:t>
      </w:r>
      <w:r w:rsidR="00811200">
        <w:rPr>
          <w:rFonts w:hint="eastAsia"/>
          <w:lang w:eastAsia="ja-JP"/>
        </w:rPr>
        <w:t xml:space="preserve">the case where the UE is provided </w:t>
      </w:r>
      <w:proofErr w:type="spellStart"/>
      <w:r w:rsidR="00811200" w:rsidRPr="00811200">
        <w:rPr>
          <w:rFonts w:hint="eastAsia"/>
          <w:i/>
          <w:iCs/>
          <w:lang w:eastAsia="ja-JP"/>
        </w:rPr>
        <w:t>tdd</w:t>
      </w:r>
      <w:proofErr w:type="spellEnd"/>
      <w:r w:rsidR="00811200" w:rsidRPr="00811200">
        <w:rPr>
          <w:rFonts w:hint="eastAsia"/>
          <w:i/>
          <w:iCs/>
          <w:lang w:eastAsia="ja-JP"/>
        </w:rPr>
        <w:t>-UL-DL-</w:t>
      </w:r>
      <w:proofErr w:type="spellStart"/>
      <w:r w:rsidR="00811200" w:rsidRPr="00811200">
        <w:rPr>
          <w:rFonts w:hint="eastAsia"/>
          <w:i/>
          <w:iCs/>
          <w:lang w:eastAsia="ja-JP"/>
        </w:rPr>
        <w:t>ConfigurationCommon</w:t>
      </w:r>
      <w:proofErr w:type="spellEnd"/>
      <w:r w:rsidR="00811200">
        <w:rPr>
          <w:rFonts w:hint="eastAsia"/>
          <w:lang w:eastAsia="ja-JP"/>
        </w:rPr>
        <w:t xml:space="preserve"> or </w:t>
      </w:r>
      <w:proofErr w:type="spellStart"/>
      <w:r w:rsidR="00811200" w:rsidRPr="00811200">
        <w:rPr>
          <w:rFonts w:hint="eastAsia"/>
          <w:i/>
          <w:iCs/>
          <w:lang w:eastAsia="ja-JP"/>
        </w:rPr>
        <w:t>tdd</w:t>
      </w:r>
      <w:proofErr w:type="spellEnd"/>
      <w:r w:rsidR="00811200" w:rsidRPr="00811200">
        <w:rPr>
          <w:rFonts w:hint="eastAsia"/>
          <w:i/>
          <w:iCs/>
          <w:lang w:eastAsia="ja-JP"/>
        </w:rPr>
        <w:t>-UL-DL-</w:t>
      </w:r>
      <w:proofErr w:type="spellStart"/>
      <w:r w:rsidR="00811200" w:rsidRPr="00811200">
        <w:rPr>
          <w:rFonts w:hint="eastAsia"/>
          <w:i/>
          <w:iCs/>
          <w:lang w:eastAsia="ja-JP"/>
        </w:rPr>
        <w:t>ConfigurationDedicated</w:t>
      </w:r>
      <w:proofErr w:type="spellEnd"/>
      <w:r>
        <w:rPr>
          <w:rFonts w:hint="eastAsia"/>
          <w:lang w:eastAsia="ja-JP"/>
        </w:rPr>
        <w:t xml:space="preserve">. </w:t>
      </w:r>
      <w:r w:rsidR="00ED3E39">
        <w:rPr>
          <w:rFonts w:hint="eastAsia"/>
          <w:lang w:eastAsia="ja-JP"/>
        </w:rPr>
        <w:t xml:space="preserve">This should be reasonable if the availability of PDSCH occasions </w:t>
      </w:r>
      <w:r w:rsidR="00BE3F8B">
        <w:rPr>
          <w:rFonts w:hint="eastAsia"/>
          <w:lang w:eastAsia="ja-JP"/>
        </w:rPr>
        <w:t>is fully based on</w:t>
      </w:r>
      <w:r w:rsidR="00ED3E39">
        <w:rPr>
          <w:rFonts w:hint="eastAsia"/>
          <w:lang w:eastAsia="ja-JP"/>
        </w:rPr>
        <w:t xml:space="preserve"> semi-static switching pattern/gap.</w:t>
      </w:r>
      <w:r w:rsidR="008362AC">
        <w:rPr>
          <w:rFonts w:hint="eastAsia"/>
          <w:lang w:eastAsia="ja-JP"/>
        </w:rPr>
        <w:t xml:space="preserve"> </w:t>
      </w:r>
    </w:p>
    <w:p w14:paraId="62310241" w14:textId="77777777" w:rsidR="00ED3E39" w:rsidRDefault="00ED3E39" w:rsidP="001650C1">
      <w:pPr>
        <w:jc w:val="both"/>
        <w:rPr>
          <w:lang w:eastAsia="ja-JP"/>
        </w:rPr>
      </w:pPr>
    </w:p>
    <w:p w14:paraId="28C6D024" w14:textId="347E0805" w:rsidR="00DD0F1A" w:rsidRDefault="00ED3E39" w:rsidP="001650C1">
      <w:pPr>
        <w:jc w:val="both"/>
        <w:rPr>
          <w:lang w:eastAsia="ja-JP"/>
        </w:rPr>
      </w:pPr>
      <w:r>
        <w:rPr>
          <w:rFonts w:hint="eastAsia"/>
          <w:lang w:eastAsia="ja-JP"/>
        </w:rPr>
        <w:t xml:space="preserve">However, </w:t>
      </w:r>
      <w:r w:rsidR="006139F0">
        <w:rPr>
          <w:rFonts w:hint="eastAsia"/>
          <w:lang w:eastAsia="ja-JP"/>
        </w:rPr>
        <w:t>RAN4 agreed that semi-static switching pattern/gap is not applicable if the SDL carrier is deactivated or is being activated (</w:t>
      </w:r>
      <w:r w:rsidR="00117E5B">
        <w:rPr>
          <w:rFonts w:hint="eastAsia"/>
          <w:lang w:eastAsia="ja-JP"/>
        </w:rPr>
        <w:t xml:space="preserve">during </w:t>
      </w:r>
      <w:r w:rsidR="006139F0">
        <w:rPr>
          <w:rFonts w:hint="eastAsia"/>
          <w:lang w:eastAsia="ja-JP"/>
        </w:rPr>
        <w:t>activation procedure)</w:t>
      </w:r>
      <w:r w:rsidR="00E814C5">
        <w:rPr>
          <w:rFonts w:hint="eastAsia"/>
          <w:lang w:eastAsia="ja-JP"/>
        </w:rPr>
        <w:t xml:space="preserve"> [1]</w:t>
      </w:r>
      <w:r w:rsidR="006139F0">
        <w:rPr>
          <w:rFonts w:hint="eastAsia"/>
          <w:lang w:eastAsia="ja-JP"/>
        </w:rPr>
        <w:t xml:space="preserve">. </w:t>
      </w:r>
      <w:r w:rsidR="00953A59">
        <w:rPr>
          <w:rFonts w:hint="eastAsia"/>
          <w:lang w:eastAsia="ja-JP"/>
        </w:rPr>
        <w:t>This means that the availability of PDSCH occasions depend</w:t>
      </w:r>
      <w:r w:rsidR="00117E5B">
        <w:rPr>
          <w:rFonts w:hint="eastAsia"/>
          <w:lang w:eastAsia="ja-JP"/>
        </w:rPr>
        <w:t>s</w:t>
      </w:r>
      <w:r w:rsidR="00953A59">
        <w:rPr>
          <w:rFonts w:hint="eastAsia"/>
          <w:lang w:eastAsia="ja-JP"/>
        </w:rPr>
        <w:t xml:space="preserve"> on SDL carrier activation/deactivation status. </w:t>
      </w:r>
      <w:r w:rsidR="006A4AAC">
        <w:rPr>
          <w:rFonts w:hint="eastAsia"/>
          <w:lang w:eastAsia="ja-JP"/>
        </w:rPr>
        <w:t xml:space="preserve">With this, the analogy from the case where the UE is provided </w:t>
      </w:r>
      <w:proofErr w:type="spellStart"/>
      <w:r w:rsidR="006A4AAC" w:rsidRPr="00811200">
        <w:rPr>
          <w:rFonts w:hint="eastAsia"/>
          <w:i/>
          <w:iCs/>
          <w:lang w:eastAsia="ja-JP"/>
        </w:rPr>
        <w:t>tdd</w:t>
      </w:r>
      <w:proofErr w:type="spellEnd"/>
      <w:r w:rsidR="006A4AAC" w:rsidRPr="00811200">
        <w:rPr>
          <w:rFonts w:hint="eastAsia"/>
          <w:i/>
          <w:iCs/>
          <w:lang w:eastAsia="ja-JP"/>
        </w:rPr>
        <w:t>-UL-DL-</w:t>
      </w:r>
      <w:proofErr w:type="spellStart"/>
      <w:r w:rsidR="006A4AAC" w:rsidRPr="00811200">
        <w:rPr>
          <w:rFonts w:hint="eastAsia"/>
          <w:i/>
          <w:iCs/>
          <w:lang w:eastAsia="ja-JP"/>
        </w:rPr>
        <w:t>ConfigurationCommon</w:t>
      </w:r>
      <w:proofErr w:type="spellEnd"/>
      <w:r w:rsidR="006A4AAC">
        <w:rPr>
          <w:rFonts w:hint="eastAsia"/>
          <w:lang w:eastAsia="ja-JP"/>
        </w:rPr>
        <w:t xml:space="preserve"> or </w:t>
      </w:r>
      <w:proofErr w:type="spellStart"/>
      <w:r w:rsidR="006A4AAC" w:rsidRPr="00811200">
        <w:rPr>
          <w:rFonts w:hint="eastAsia"/>
          <w:i/>
          <w:iCs/>
          <w:lang w:eastAsia="ja-JP"/>
        </w:rPr>
        <w:t>tdd</w:t>
      </w:r>
      <w:proofErr w:type="spellEnd"/>
      <w:r w:rsidR="006A4AAC" w:rsidRPr="00811200">
        <w:rPr>
          <w:rFonts w:hint="eastAsia"/>
          <w:i/>
          <w:iCs/>
          <w:lang w:eastAsia="ja-JP"/>
        </w:rPr>
        <w:t>-UL-DL-</w:t>
      </w:r>
      <w:proofErr w:type="spellStart"/>
      <w:r w:rsidR="006A4AAC" w:rsidRPr="00811200">
        <w:rPr>
          <w:rFonts w:hint="eastAsia"/>
          <w:i/>
          <w:iCs/>
          <w:lang w:eastAsia="ja-JP"/>
        </w:rPr>
        <w:t>ConfigurationDedicated</w:t>
      </w:r>
      <w:proofErr w:type="spellEnd"/>
      <w:r w:rsidR="006A4AAC">
        <w:rPr>
          <w:rFonts w:hint="eastAsia"/>
          <w:lang w:eastAsia="ja-JP"/>
        </w:rPr>
        <w:t xml:space="preserve"> no longer </w:t>
      </w:r>
      <w:r w:rsidR="00117E5B">
        <w:rPr>
          <w:rFonts w:hint="eastAsia"/>
          <w:lang w:eastAsia="ja-JP"/>
        </w:rPr>
        <w:t>holds</w:t>
      </w:r>
      <w:r w:rsidR="006A4AAC">
        <w:rPr>
          <w:rFonts w:hint="eastAsia"/>
          <w:lang w:eastAsia="ja-JP"/>
        </w:rPr>
        <w:t xml:space="preserve">. </w:t>
      </w:r>
      <w:r w:rsidR="00953A59">
        <w:rPr>
          <w:rFonts w:hint="eastAsia"/>
          <w:lang w:eastAsia="ja-JP"/>
        </w:rPr>
        <w:t>Hence</w:t>
      </w:r>
      <w:r w:rsidR="006A4AAC">
        <w:rPr>
          <w:rFonts w:hint="eastAsia"/>
          <w:lang w:eastAsia="ja-JP"/>
        </w:rPr>
        <w:t>,</w:t>
      </w:r>
      <w:r w:rsidR="00953A59">
        <w:rPr>
          <w:rFonts w:hint="eastAsia"/>
          <w:lang w:eastAsia="ja-JP"/>
        </w:rPr>
        <w:t xml:space="preserve"> we propose no change on Type-1 HARQ-ACK codebook generation</w:t>
      </w:r>
      <w:r w:rsidR="009A16D6">
        <w:rPr>
          <w:rFonts w:hint="eastAsia"/>
          <w:lang w:eastAsia="ja-JP"/>
        </w:rPr>
        <w:t xml:space="preserve">, i.e., Type-1 HARQ-ACK codebook is </w:t>
      </w:r>
      <w:r w:rsidR="009A16D6">
        <w:rPr>
          <w:lang w:eastAsia="ja-JP"/>
        </w:rPr>
        <w:t>generated</w:t>
      </w:r>
      <w:r w:rsidR="009A16D6">
        <w:rPr>
          <w:rFonts w:hint="eastAsia"/>
          <w:lang w:eastAsia="ja-JP"/>
        </w:rPr>
        <w:t xml:space="preserve"> as if no semi-static switching pattern/gap is configured</w:t>
      </w:r>
      <w:r w:rsidR="00953A59">
        <w:rPr>
          <w:rFonts w:hint="eastAsia"/>
          <w:lang w:eastAsia="ja-JP"/>
        </w:rPr>
        <w:t>.</w:t>
      </w:r>
    </w:p>
    <w:p w14:paraId="203625AC" w14:textId="77777777" w:rsidR="006139F0" w:rsidRDefault="006139F0" w:rsidP="001650C1">
      <w:pPr>
        <w:jc w:val="both"/>
        <w:rPr>
          <w:lang w:eastAsia="ja-JP"/>
        </w:rPr>
      </w:pPr>
    </w:p>
    <w:p w14:paraId="6E8C500F" w14:textId="2A5B282D" w:rsidR="008A7860" w:rsidRPr="000F22A1" w:rsidRDefault="008A7860" w:rsidP="008A7860">
      <w:pPr>
        <w:jc w:val="both"/>
        <w:rPr>
          <w:b/>
          <w:bCs/>
          <w:u w:val="single"/>
          <w:lang w:eastAsia="ja-JP"/>
        </w:rPr>
      </w:pPr>
      <w:r w:rsidRPr="000F22A1">
        <w:rPr>
          <w:rFonts w:hint="eastAsia"/>
          <w:b/>
          <w:bCs/>
          <w:u w:val="single"/>
          <w:lang w:eastAsia="ja-JP"/>
        </w:rPr>
        <w:t xml:space="preserve">Proposal </w:t>
      </w:r>
      <w:r w:rsidR="00550EDC">
        <w:rPr>
          <w:rFonts w:hint="eastAsia"/>
          <w:b/>
          <w:bCs/>
          <w:u w:val="single"/>
          <w:lang w:eastAsia="ja-JP"/>
        </w:rPr>
        <w:t>6</w:t>
      </w:r>
      <w:r w:rsidRPr="000F22A1">
        <w:rPr>
          <w:rFonts w:hint="eastAsia"/>
          <w:b/>
          <w:bCs/>
          <w:u w:val="single"/>
          <w:lang w:eastAsia="ja-JP"/>
        </w:rPr>
        <w:t>:</w:t>
      </w:r>
    </w:p>
    <w:p w14:paraId="17E84431" w14:textId="146D50B2" w:rsidR="008A7860" w:rsidRPr="009A16D6" w:rsidRDefault="00953A59" w:rsidP="00D57CC0">
      <w:pPr>
        <w:pStyle w:val="ListParagraph"/>
        <w:numPr>
          <w:ilvl w:val="0"/>
          <w:numId w:val="8"/>
        </w:numPr>
        <w:ind w:leftChars="0"/>
        <w:jc w:val="both"/>
        <w:rPr>
          <w:lang w:eastAsia="ja-JP"/>
        </w:rPr>
      </w:pPr>
      <w:r w:rsidRPr="009A16D6">
        <w:rPr>
          <w:rFonts w:hint="eastAsia"/>
          <w:b/>
          <w:bCs/>
          <w:lang w:eastAsia="ja-JP"/>
        </w:rPr>
        <w:t xml:space="preserve">Type-1 HARQ-ACK codebook </w:t>
      </w:r>
      <w:r w:rsidR="009A16D6" w:rsidRPr="009A16D6">
        <w:rPr>
          <w:rFonts w:hint="eastAsia"/>
          <w:b/>
          <w:bCs/>
          <w:lang w:eastAsia="ja-JP"/>
        </w:rPr>
        <w:t>is generated a</w:t>
      </w:r>
      <w:r w:rsidR="009A16D6">
        <w:rPr>
          <w:rFonts w:hint="eastAsia"/>
          <w:b/>
          <w:bCs/>
          <w:lang w:eastAsia="ja-JP"/>
        </w:rPr>
        <w:t xml:space="preserve">s if no semi-static switching pattern/gap is </w:t>
      </w:r>
      <w:r w:rsidR="009A16D6">
        <w:rPr>
          <w:b/>
          <w:bCs/>
          <w:lang w:eastAsia="ja-JP"/>
        </w:rPr>
        <w:t>configured</w:t>
      </w:r>
    </w:p>
    <w:p w14:paraId="3D6FF32A" w14:textId="2630AD24" w:rsidR="009A16D6" w:rsidRPr="009A16D6" w:rsidRDefault="009A16D6" w:rsidP="009A16D6">
      <w:pPr>
        <w:pStyle w:val="ListParagraph"/>
        <w:numPr>
          <w:ilvl w:val="1"/>
          <w:numId w:val="8"/>
        </w:numPr>
        <w:ind w:leftChars="0"/>
        <w:jc w:val="both"/>
        <w:rPr>
          <w:lang w:eastAsia="ja-JP"/>
        </w:rPr>
      </w:pPr>
      <w:r>
        <w:rPr>
          <w:rFonts w:hint="eastAsia"/>
          <w:b/>
          <w:bCs/>
          <w:lang w:eastAsia="ja-JP"/>
        </w:rPr>
        <w:t>I.e., no RAN1 spec impact on Type-1 HARQ-ACK codebook generation</w:t>
      </w:r>
    </w:p>
    <w:p w14:paraId="0C3B0D5D" w14:textId="77777777" w:rsidR="00F579CC" w:rsidRPr="009A16D6" w:rsidRDefault="00F579CC" w:rsidP="001650C1">
      <w:pPr>
        <w:jc w:val="both"/>
        <w:rPr>
          <w:lang w:eastAsia="ja-JP"/>
        </w:rPr>
      </w:pPr>
    </w:p>
    <w:p w14:paraId="0479E52E" w14:textId="7F28C49F" w:rsidR="008507FE" w:rsidRDefault="007B049C" w:rsidP="00D57CC0">
      <w:pPr>
        <w:pStyle w:val="Heading2"/>
        <w:numPr>
          <w:ilvl w:val="1"/>
          <w:numId w:val="12"/>
        </w:numPr>
        <w:rPr>
          <w:b/>
          <w:sz w:val="24"/>
          <w:szCs w:val="24"/>
          <w:lang w:eastAsia="ja-JP"/>
        </w:rPr>
      </w:pPr>
      <w:r>
        <w:rPr>
          <w:rFonts w:hint="eastAsia"/>
          <w:b/>
          <w:sz w:val="24"/>
          <w:szCs w:val="24"/>
          <w:lang w:eastAsia="ja-JP"/>
        </w:rPr>
        <w:t>UE processing timeline</w:t>
      </w:r>
    </w:p>
    <w:p w14:paraId="1AB71F30" w14:textId="6F91A52C" w:rsidR="007B049C" w:rsidRDefault="0059371F" w:rsidP="001650C1">
      <w:pPr>
        <w:jc w:val="both"/>
        <w:rPr>
          <w:lang w:eastAsia="ja-JP"/>
        </w:rPr>
      </w:pPr>
      <w:r>
        <w:rPr>
          <w:rFonts w:hint="eastAsia"/>
          <w:lang w:eastAsia="ja-JP"/>
        </w:rPr>
        <w:t xml:space="preserve">At RAN1#120bis meeting, there was a proposal to extend UE processing timeline, at least for PDSCH </w:t>
      </w:r>
      <w:r w:rsidR="00A83942">
        <w:rPr>
          <w:rFonts w:hint="eastAsia"/>
          <w:lang w:eastAsia="ja-JP"/>
        </w:rPr>
        <w:t>processing</w:t>
      </w:r>
      <w:r>
        <w:rPr>
          <w:rFonts w:hint="eastAsia"/>
          <w:lang w:eastAsia="ja-JP"/>
        </w:rPr>
        <w:t xml:space="preserve">, </w:t>
      </w:r>
      <w:r w:rsidR="00A83942">
        <w:rPr>
          <w:rFonts w:hint="eastAsia"/>
          <w:lang w:eastAsia="ja-JP"/>
        </w:rPr>
        <w:t xml:space="preserve">when a HARQ-ACK transmission for a PDSCH received before a switching gap is after the switching gap. </w:t>
      </w:r>
      <w:r w:rsidR="00807C26">
        <w:rPr>
          <w:rFonts w:hint="eastAsia"/>
          <w:lang w:eastAsia="ja-JP"/>
        </w:rPr>
        <w:t xml:space="preserve">For UL Tx switching, extension of UE preparation time for PUSCH was introduced </w:t>
      </w:r>
      <w:proofErr w:type="gramStart"/>
      <w:r w:rsidR="00807C26">
        <w:rPr>
          <w:rFonts w:hint="eastAsia"/>
          <w:lang w:eastAsia="ja-JP"/>
        </w:rPr>
        <w:t>due to the fact that</w:t>
      </w:r>
      <w:proofErr w:type="gramEnd"/>
      <w:r w:rsidR="00807C26">
        <w:rPr>
          <w:rFonts w:hint="eastAsia"/>
          <w:lang w:eastAsia="ja-JP"/>
        </w:rPr>
        <w:t xml:space="preserve"> UL Tx switching is triggered by a scheduling DCI format.</w:t>
      </w:r>
      <w:r w:rsidR="005F70AA">
        <w:rPr>
          <w:rFonts w:hint="eastAsia"/>
          <w:lang w:eastAsia="ja-JP"/>
        </w:rPr>
        <w:t xml:space="preserve"> The processes of PUSCH preparation including the DCI decoding and the RF switch for the PUSCH transmission cannot be parallel. </w:t>
      </w:r>
      <w:r w:rsidR="001666D8">
        <w:rPr>
          <w:rFonts w:hint="eastAsia"/>
          <w:lang w:eastAsia="ja-JP"/>
        </w:rPr>
        <w:t xml:space="preserve">For low-band CA via switching, </w:t>
      </w:r>
      <w:r w:rsidR="001666D8">
        <w:rPr>
          <w:lang w:eastAsia="ja-JP"/>
        </w:rPr>
        <w:t>the</w:t>
      </w:r>
      <w:r w:rsidR="001666D8">
        <w:rPr>
          <w:rFonts w:hint="eastAsia"/>
          <w:lang w:eastAsia="ja-JP"/>
        </w:rPr>
        <w:t xml:space="preserve"> switching is in general semi-</w:t>
      </w:r>
      <w:proofErr w:type="gramStart"/>
      <w:r w:rsidR="001666D8">
        <w:rPr>
          <w:rFonts w:hint="eastAsia"/>
          <w:lang w:eastAsia="ja-JP"/>
        </w:rPr>
        <w:t>static</w:t>
      </w:r>
      <w:proofErr w:type="gramEnd"/>
      <w:r w:rsidR="001666D8">
        <w:rPr>
          <w:rFonts w:hint="eastAsia"/>
          <w:lang w:eastAsia="ja-JP"/>
        </w:rPr>
        <w:t xml:space="preserve"> and the switching pattern/gap is supposed to be known by the UE preliminary. </w:t>
      </w:r>
      <w:r w:rsidR="00234F75">
        <w:rPr>
          <w:rFonts w:hint="eastAsia"/>
          <w:lang w:eastAsia="ja-JP"/>
        </w:rPr>
        <w:t xml:space="preserve">However, depending on further RAN1 discussion, there could be cases where a UE </w:t>
      </w:r>
      <w:proofErr w:type="gramStart"/>
      <w:r w:rsidR="00234F75">
        <w:rPr>
          <w:rFonts w:hint="eastAsia"/>
          <w:lang w:eastAsia="ja-JP"/>
        </w:rPr>
        <w:t>has to</w:t>
      </w:r>
      <w:proofErr w:type="gramEnd"/>
      <w:r w:rsidR="00234F75">
        <w:rPr>
          <w:rFonts w:hint="eastAsia"/>
          <w:lang w:eastAsia="ja-JP"/>
        </w:rPr>
        <w:t xml:space="preserve"> decide switching, based on e.g., DCI format, in dynamic manner. </w:t>
      </w:r>
      <w:r w:rsidR="00F8478C">
        <w:rPr>
          <w:rFonts w:hint="eastAsia"/>
          <w:lang w:eastAsia="ja-JP"/>
        </w:rPr>
        <w:t>We prefer to look at the overall physical layer procedures of low band CA via switching before discussing/deciding whether UE processing timeline needs to be relaxed/extended.</w:t>
      </w:r>
    </w:p>
    <w:p w14:paraId="71B2298B" w14:textId="77777777" w:rsidR="00A83942" w:rsidRDefault="00A83942" w:rsidP="001650C1">
      <w:pPr>
        <w:jc w:val="both"/>
        <w:rPr>
          <w:lang w:eastAsia="ja-JP"/>
        </w:rPr>
      </w:pPr>
    </w:p>
    <w:p w14:paraId="2DCDFF95" w14:textId="1546769C" w:rsidR="00E814C5" w:rsidRPr="000F22A1" w:rsidRDefault="00E814C5" w:rsidP="00E814C5">
      <w:pPr>
        <w:jc w:val="both"/>
        <w:rPr>
          <w:b/>
          <w:bCs/>
          <w:u w:val="single"/>
          <w:lang w:eastAsia="ja-JP"/>
        </w:rPr>
      </w:pPr>
      <w:r w:rsidRPr="000F22A1">
        <w:rPr>
          <w:rFonts w:hint="eastAsia"/>
          <w:b/>
          <w:bCs/>
          <w:u w:val="single"/>
          <w:lang w:eastAsia="ja-JP"/>
        </w:rPr>
        <w:t xml:space="preserve">Proposal </w:t>
      </w:r>
      <w:r w:rsidR="00550EDC">
        <w:rPr>
          <w:rFonts w:hint="eastAsia"/>
          <w:b/>
          <w:bCs/>
          <w:u w:val="single"/>
          <w:lang w:eastAsia="ja-JP"/>
        </w:rPr>
        <w:t>7</w:t>
      </w:r>
      <w:r w:rsidRPr="000F22A1">
        <w:rPr>
          <w:rFonts w:hint="eastAsia"/>
          <w:b/>
          <w:bCs/>
          <w:u w:val="single"/>
          <w:lang w:eastAsia="ja-JP"/>
        </w:rPr>
        <w:t>:</w:t>
      </w:r>
    </w:p>
    <w:p w14:paraId="52D2BE76" w14:textId="4B3DB8DD" w:rsidR="00E814C5" w:rsidRPr="00E814C5" w:rsidRDefault="00B81258" w:rsidP="00D57CC0">
      <w:pPr>
        <w:pStyle w:val="ListParagraph"/>
        <w:numPr>
          <w:ilvl w:val="0"/>
          <w:numId w:val="8"/>
        </w:numPr>
        <w:ind w:leftChars="0"/>
        <w:jc w:val="both"/>
        <w:rPr>
          <w:lang w:eastAsia="ja-JP"/>
        </w:rPr>
      </w:pPr>
      <w:r>
        <w:rPr>
          <w:rFonts w:hint="eastAsia"/>
          <w:b/>
          <w:bCs/>
          <w:lang w:eastAsia="ja-JP"/>
        </w:rPr>
        <w:t>RAN1 to d</w:t>
      </w:r>
      <w:r w:rsidR="00E814C5">
        <w:rPr>
          <w:rFonts w:hint="eastAsia"/>
          <w:b/>
          <w:bCs/>
          <w:lang w:eastAsia="ja-JP"/>
        </w:rPr>
        <w:t xml:space="preserve">iscuss potential impact on UE processing timeline after </w:t>
      </w:r>
      <w:r w:rsidR="00071611">
        <w:rPr>
          <w:rFonts w:hint="eastAsia"/>
          <w:b/>
          <w:bCs/>
          <w:lang w:eastAsia="ja-JP"/>
        </w:rPr>
        <w:t xml:space="preserve">overall </w:t>
      </w:r>
      <w:r w:rsidR="00E814C5">
        <w:rPr>
          <w:rFonts w:hint="eastAsia"/>
          <w:b/>
          <w:bCs/>
          <w:lang w:eastAsia="ja-JP"/>
        </w:rPr>
        <w:t>UE procedures for low-band CA via switching is clear.</w:t>
      </w:r>
    </w:p>
    <w:p w14:paraId="7C429066" w14:textId="1B68B121" w:rsidR="00B92F8F" w:rsidRPr="00D81165" w:rsidRDefault="00E7294D" w:rsidP="00D57CC0">
      <w:pPr>
        <w:pStyle w:val="ListParagraph"/>
        <w:numPr>
          <w:ilvl w:val="1"/>
          <w:numId w:val="8"/>
        </w:numPr>
        <w:ind w:leftChars="0"/>
        <w:jc w:val="both"/>
        <w:rPr>
          <w:lang w:eastAsia="ja-JP"/>
        </w:rPr>
      </w:pPr>
      <w:r w:rsidRPr="00BC2C0F">
        <w:rPr>
          <w:rFonts w:hint="eastAsia"/>
          <w:b/>
          <w:bCs/>
          <w:lang w:eastAsia="ja-JP"/>
        </w:rPr>
        <w:t>UE processing timeline extension would</w:t>
      </w:r>
      <w:r w:rsidR="006B62FD" w:rsidRPr="00BC2C0F">
        <w:rPr>
          <w:rFonts w:hint="eastAsia"/>
          <w:b/>
          <w:bCs/>
          <w:lang w:eastAsia="ja-JP"/>
        </w:rPr>
        <w:t xml:space="preserve"> </w:t>
      </w:r>
      <w:r w:rsidRPr="00BC2C0F">
        <w:rPr>
          <w:rFonts w:hint="eastAsia"/>
          <w:b/>
          <w:bCs/>
          <w:lang w:eastAsia="ja-JP"/>
        </w:rPr>
        <w:t xml:space="preserve">be necessary </w:t>
      </w:r>
      <w:r w:rsidR="00BC2C0F" w:rsidRPr="00BC2C0F">
        <w:rPr>
          <w:rFonts w:hint="eastAsia"/>
          <w:b/>
          <w:bCs/>
          <w:lang w:eastAsia="ja-JP"/>
        </w:rPr>
        <w:t xml:space="preserve">at least </w:t>
      </w:r>
      <w:r w:rsidR="006B62FD" w:rsidRPr="00BC2C0F">
        <w:rPr>
          <w:rFonts w:hint="eastAsia"/>
          <w:b/>
          <w:bCs/>
          <w:lang w:eastAsia="ja-JP"/>
        </w:rPr>
        <w:t>i</w:t>
      </w:r>
      <w:r w:rsidR="00E814C5" w:rsidRPr="00BC2C0F">
        <w:rPr>
          <w:rFonts w:hint="eastAsia"/>
          <w:b/>
          <w:bCs/>
          <w:lang w:eastAsia="ja-JP"/>
        </w:rPr>
        <w:t>f</w:t>
      </w:r>
      <w:r w:rsidR="00BC2C0F">
        <w:rPr>
          <w:rFonts w:hint="eastAsia"/>
          <w:b/>
          <w:bCs/>
          <w:lang w:eastAsia="ja-JP"/>
        </w:rPr>
        <w:t xml:space="preserve"> </w:t>
      </w:r>
      <w:r w:rsidR="00E814C5" w:rsidRPr="00BC2C0F">
        <w:rPr>
          <w:rFonts w:hint="eastAsia"/>
          <w:b/>
          <w:bCs/>
          <w:lang w:eastAsia="ja-JP"/>
        </w:rPr>
        <w:t xml:space="preserve">a UE is required to </w:t>
      </w:r>
      <w:r w:rsidRPr="00BC2C0F">
        <w:rPr>
          <w:rFonts w:hint="eastAsia"/>
          <w:b/>
          <w:bCs/>
          <w:lang w:eastAsia="ja-JP"/>
        </w:rPr>
        <w:t xml:space="preserve">switch based on </w:t>
      </w:r>
      <w:r w:rsidR="00934E7D" w:rsidRPr="00BC2C0F">
        <w:rPr>
          <w:rFonts w:hint="eastAsia"/>
          <w:b/>
          <w:bCs/>
          <w:lang w:eastAsia="ja-JP"/>
        </w:rPr>
        <w:t xml:space="preserve">a DCI </w:t>
      </w:r>
      <w:r w:rsidR="00B92F8F" w:rsidRPr="00BC2C0F">
        <w:rPr>
          <w:rFonts w:hint="eastAsia"/>
          <w:b/>
          <w:bCs/>
          <w:lang w:eastAsia="ja-JP"/>
        </w:rPr>
        <w:t xml:space="preserve">scheduling DL </w:t>
      </w:r>
      <w:r w:rsidR="00934E7D" w:rsidRPr="00BC2C0F">
        <w:rPr>
          <w:rFonts w:hint="eastAsia"/>
          <w:b/>
          <w:bCs/>
          <w:lang w:eastAsia="ja-JP"/>
        </w:rPr>
        <w:t xml:space="preserve">reception or </w:t>
      </w:r>
      <w:r w:rsidR="00B92F8F" w:rsidRPr="00BC2C0F">
        <w:rPr>
          <w:rFonts w:hint="eastAsia"/>
          <w:b/>
          <w:bCs/>
          <w:lang w:eastAsia="ja-JP"/>
        </w:rPr>
        <w:t xml:space="preserve">UL </w:t>
      </w:r>
      <w:r w:rsidR="00934E7D" w:rsidRPr="00BC2C0F">
        <w:rPr>
          <w:rFonts w:hint="eastAsia"/>
          <w:b/>
          <w:bCs/>
          <w:lang w:eastAsia="ja-JP"/>
        </w:rPr>
        <w:t>transmission</w:t>
      </w:r>
    </w:p>
    <w:p w14:paraId="56CCD008" w14:textId="77777777" w:rsidR="00353F9A" w:rsidRPr="002B3DA3" w:rsidRDefault="00353F9A" w:rsidP="00DF2758">
      <w:pPr>
        <w:jc w:val="both"/>
        <w:rPr>
          <w:b/>
          <w:bCs/>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8E1ACB2" w14:textId="0C83C547" w:rsidR="00611DE1" w:rsidRDefault="00611DE1" w:rsidP="005B6D4C">
      <w:pPr>
        <w:jc w:val="both"/>
        <w:rPr>
          <w:lang w:eastAsia="ja-JP"/>
        </w:rPr>
      </w:pPr>
      <w:r>
        <w:rPr>
          <w:rFonts w:hint="eastAsia"/>
          <w:lang w:eastAsia="ja-JP"/>
        </w:rPr>
        <w:t xml:space="preserve">In this contribution we have </w:t>
      </w:r>
      <w:proofErr w:type="gramStart"/>
      <w:r>
        <w:rPr>
          <w:rFonts w:hint="eastAsia"/>
          <w:lang w:eastAsia="ja-JP"/>
        </w:rPr>
        <w:t>following</w:t>
      </w:r>
      <w:proofErr w:type="gramEnd"/>
      <w:r>
        <w:rPr>
          <w:rFonts w:hint="eastAsia"/>
          <w:lang w:eastAsia="ja-JP"/>
        </w:rPr>
        <w:t xml:space="preserve"> proposals.</w:t>
      </w:r>
    </w:p>
    <w:p w14:paraId="0B7C1462" w14:textId="77777777" w:rsidR="00AA06DE" w:rsidRDefault="00AA06DE" w:rsidP="005B6D4C">
      <w:pPr>
        <w:jc w:val="both"/>
        <w:rPr>
          <w:lang w:eastAsia="ja-JP"/>
        </w:rPr>
      </w:pPr>
    </w:p>
    <w:p w14:paraId="74508C28" w14:textId="77777777" w:rsidR="00B81258" w:rsidRPr="00731567" w:rsidRDefault="00B81258" w:rsidP="00B81258">
      <w:pPr>
        <w:contextualSpacing/>
        <w:rPr>
          <w:rFonts w:cstheme="minorHAnsi"/>
          <w:b/>
          <w:bCs/>
          <w:color w:val="000000"/>
          <w:u w:val="single"/>
          <w:lang w:eastAsia="ja-JP"/>
        </w:rPr>
      </w:pPr>
      <w:r w:rsidRPr="00731567">
        <w:rPr>
          <w:rFonts w:cstheme="minorHAnsi" w:hint="eastAsia"/>
          <w:b/>
          <w:bCs/>
          <w:color w:val="000000"/>
          <w:u w:val="single"/>
          <w:lang w:eastAsia="ja-JP"/>
        </w:rPr>
        <w:t>Proposal 1:</w:t>
      </w:r>
    </w:p>
    <w:p w14:paraId="511DC634" w14:textId="77777777" w:rsidR="00B81258" w:rsidRDefault="00B81258" w:rsidP="00B81258">
      <w:pPr>
        <w:pStyle w:val="ListParagraph"/>
        <w:numPr>
          <w:ilvl w:val="0"/>
          <w:numId w:val="8"/>
        </w:numPr>
        <w:ind w:leftChars="0"/>
        <w:contextualSpacing/>
        <w:rPr>
          <w:rFonts w:cstheme="minorHAnsi"/>
          <w:b/>
          <w:bCs/>
          <w:color w:val="000000"/>
          <w:lang w:eastAsia="ja-JP"/>
        </w:rPr>
      </w:pPr>
      <w:r w:rsidRPr="00731567">
        <w:rPr>
          <w:rFonts w:cstheme="minorHAnsi"/>
          <w:b/>
          <w:bCs/>
          <w:color w:val="000000"/>
        </w:rPr>
        <w:lastRenderedPageBreak/>
        <w:t xml:space="preserve">For Rel-19 low NR band carrier aggregation via switching, </w:t>
      </w:r>
      <w:r>
        <w:rPr>
          <w:rFonts w:cstheme="minorHAnsi" w:hint="eastAsia"/>
          <w:b/>
          <w:bCs/>
          <w:color w:val="000000"/>
          <w:lang w:eastAsia="ja-JP"/>
        </w:rPr>
        <w:t xml:space="preserve">for </w:t>
      </w:r>
      <w:r w:rsidRPr="00731567">
        <w:rPr>
          <w:rFonts w:cstheme="minorHAnsi"/>
          <w:b/>
          <w:bCs/>
          <w:color w:val="000000"/>
        </w:rPr>
        <w:t xml:space="preserve">the duration of the switching gap configured by </w:t>
      </w:r>
      <w:r>
        <w:rPr>
          <w:rFonts w:cstheme="minorHAnsi" w:hint="eastAsia"/>
          <w:b/>
          <w:bCs/>
          <w:color w:val="000000"/>
          <w:lang w:eastAsia="ja-JP"/>
        </w:rPr>
        <w:t>RRC</w:t>
      </w:r>
      <w:r w:rsidRPr="00731567">
        <w:rPr>
          <w:rFonts w:eastAsia="DengXian" w:cstheme="minorHAnsi"/>
          <w:b/>
          <w:bCs/>
          <w:color w:val="000000"/>
          <w:lang w:eastAsia="zh-CN"/>
        </w:rPr>
        <w:t>,</w:t>
      </w:r>
      <w:r w:rsidRPr="00731567">
        <w:rPr>
          <w:rFonts w:cstheme="minorHAnsi" w:hint="eastAsia"/>
          <w:b/>
          <w:bCs/>
          <w:color w:val="000000"/>
          <w:lang w:eastAsia="ja-JP"/>
        </w:rPr>
        <w:t xml:space="preserve"> NW ensures that the </w:t>
      </w:r>
      <w:r w:rsidRPr="00731567">
        <w:rPr>
          <w:rFonts w:cstheme="minorHAnsi"/>
          <w:b/>
          <w:bCs/>
          <w:color w:val="000000"/>
          <w:lang w:eastAsia="ja-JP"/>
        </w:rPr>
        <w:t>switching</w:t>
      </w:r>
      <w:r w:rsidRPr="00731567">
        <w:rPr>
          <w:rFonts w:cstheme="minorHAnsi" w:hint="eastAsia"/>
          <w:b/>
          <w:bCs/>
          <w:color w:val="000000"/>
          <w:lang w:eastAsia="ja-JP"/>
        </w:rPr>
        <w:t xml:space="preserve"> gap is enough to </w:t>
      </w:r>
      <w:r>
        <w:rPr>
          <w:rFonts w:cstheme="minorHAnsi" w:hint="eastAsia"/>
          <w:b/>
          <w:bCs/>
          <w:color w:val="000000"/>
          <w:lang w:eastAsia="ja-JP"/>
        </w:rPr>
        <w:t xml:space="preserve">also </w:t>
      </w:r>
      <w:r w:rsidRPr="00731567">
        <w:rPr>
          <w:rFonts w:cstheme="minorHAnsi" w:hint="eastAsia"/>
          <w:b/>
          <w:bCs/>
          <w:color w:val="000000"/>
          <w:lang w:eastAsia="ja-JP"/>
        </w:rPr>
        <w:t xml:space="preserve">cover </w:t>
      </w:r>
      <w:r>
        <w:rPr>
          <w:rFonts w:cstheme="minorHAnsi" w:hint="eastAsia"/>
          <w:b/>
          <w:bCs/>
          <w:color w:val="000000"/>
          <w:lang w:eastAsia="ja-JP"/>
        </w:rPr>
        <w:t xml:space="preserve">the </w:t>
      </w:r>
      <w:r w:rsidRPr="00731567">
        <w:rPr>
          <w:rFonts w:cstheme="minorHAnsi" w:hint="eastAsia"/>
          <w:b/>
          <w:bCs/>
          <w:color w:val="000000"/>
          <w:lang w:eastAsia="ja-JP"/>
        </w:rPr>
        <w:t xml:space="preserve">DL receive timing difference between </w:t>
      </w:r>
      <w:r>
        <w:rPr>
          <w:rFonts w:cstheme="minorHAnsi" w:hint="eastAsia"/>
          <w:b/>
          <w:bCs/>
          <w:color w:val="000000"/>
          <w:lang w:eastAsia="ja-JP"/>
        </w:rPr>
        <w:t xml:space="preserve">the </w:t>
      </w:r>
      <w:r w:rsidRPr="00731567">
        <w:rPr>
          <w:rFonts w:cstheme="minorHAnsi" w:hint="eastAsia"/>
          <w:b/>
          <w:bCs/>
          <w:color w:val="000000"/>
          <w:lang w:eastAsia="ja-JP"/>
        </w:rPr>
        <w:t>FDD carrier and SDL carrier</w:t>
      </w:r>
    </w:p>
    <w:p w14:paraId="7E49937A" w14:textId="77777777" w:rsidR="00B81258" w:rsidRPr="00731567" w:rsidRDefault="00B81258" w:rsidP="00B81258">
      <w:pPr>
        <w:pStyle w:val="ListParagraph"/>
        <w:numPr>
          <w:ilvl w:val="1"/>
          <w:numId w:val="8"/>
        </w:numPr>
        <w:ind w:leftChars="0"/>
        <w:contextualSpacing/>
        <w:rPr>
          <w:rFonts w:cstheme="minorHAnsi"/>
          <w:b/>
          <w:bCs/>
          <w:color w:val="000000"/>
          <w:lang w:eastAsia="ja-JP"/>
        </w:rPr>
      </w:pPr>
      <w:r>
        <w:rPr>
          <w:rFonts w:cstheme="minorHAnsi" w:hint="eastAsia"/>
          <w:b/>
          <w:bCs/>
          <w:color w:val="000000"/>
          <w:lang w:eastAsia="ja-JP"/>
        </w:rPr>
        <w:t>The maximum downlink receive timing difference between the FDD carrier and SDL carrier is up to RAN4</w:t>
      </w:r>
    </w:p>
    <w:p w14:paraId="0F3243F5" w14:textId="77777777" w:rsidR="00AA06DE" w:rsidRPr="00B81258" w:rsidRDefault="00AA06DE" w:rsidP="005B6D4C">
      <w:pPr>
        <w:jc w:val="both"/>
        <w:rPr>
          <w:lang w:eastAsia="ja-JP"/>
        </w:rPr>
      </w:pPr>
    </w:p>
    <w:p w14:paraId="4E3ABC62" w14:textId="77777777" w:rsidR="00B81258" w:rsidRPr="008B7EB1" w:rsidRDefault="00B81258" w:rsidP="00B81258">
      <w:pPr>
        <w:jc w:val="both"/>
        <w:rPr>
          <w:b/>
          <w:bCs/>
          <w:u w:val="single"/>
          <w:lang w:eastAsia="ja-JP"/>
        </w:rPr>
      </w:pPr>
      <w:r w:rsidRPr="008B7EB1">
        <w:rPr>
          <w:rFonts w:hint="eastAsia"/>
          <w:b/>
          <w:bCs/>
          <w:u w:val="single"/>
          <w:lang w:eastAsia="ja-JP"/>
        </w:rPr>
        <w:t xml:space="preserve">Proposal </w:t>
      </w:r>
      <w:r>
        <w:rPr>
          <w:rFonts w:hint="eastAsia"/>
          <w:b/>
          <w:bCs/>
          <w:u w:val="single"/>
          <w:lang w:eastAsia="ja-JP"/>
        </w:rPr>
        <w:t>2</w:t>
      </w:r>
      <w:r w:rsidRPr="008B7EB1">
        <w:rPr>
          <w:rFonts w:hint="eastAsia"/>
          <w:b/>
          <w:bCs/>
          <w:u w:val="single"/>
          <w:lang w:eastAsia="ja-JP"/>
        </w:rPr>
        <w:t>:</w:t>
      </w:r>
    </w:p>
    <w:p w14:paraId="3E59D045" w14:textId="77777777" w:rsidR="00B81258" w:rsidRPr="00847191" w:rsidRDefault="00B81258" w:rsidP="00B81258">
      <w:pPr>
        <w:pStyle w:val="ListParagraph"/>
        <w:numPr>
          <w:ilvl w:val="0"/>
          <w:numId w:val="8"/>
        </w:numPr>
        <w:ind w:leftChars="0"/>
        <w:jc w:val="both"/>
        <w:rPr>
          <w:b/>
          <w:bCs/>
          <w:lang w:eastAsia="ja-JP"/>
        </w:rPr>
      </w:pPr>
      <w:r w:rsidRPr="00847191">
        <w:rPr>
          <w:b/>
          <w:bCs/>
          <w:lang w:eastAsia="ja-JP"/>
        </w:rPr>
        <w:t>For switching from FDD carrier to SDL carrier</w:t>
      </w:r>
      <w:r w:rsidRPr="00847191">
        <w:rPr>
          <w:rFonts w:hint="eastAsia"/>
          <w:b/>
          <w:bCs/>
          <w:lang w:eastAsia="ja-JP"/>
        </w:rPr>
        <w:t>, adopt Alt.2</w:t>
      </w:r>
    </w:p>
    <w:p w14:paraId="1697CAA6" w14:textId="77777777" w:rsidR="00B81258" w:rsidRPr="00847191" w:rsidRDefault="00B81258" w:rsidP="00B81258">
      <w:pPr>
        <w:pStyle w:val="ListParagraph"/>
        <w:numPr>
          <w:ilvl w:val="1"/>
          <w:numId w:val="8"/>
        </w:numPr>
        <w:ind w:leftChars="0"/>
        <w:jc w:val="both"/>
        <w:rPr>
          <w:b/>
          <w:bCs/>
          <w:lang w:eastAsia="ja-JP"/>
        </w:rPr>
      </w:pPr>
      <w:r w:rsidRPr="00847191">
        <w:rPr>
          <w:b/>
          <w:bCs/>
          <w:lang w:eastAsia="ja-JP"/>
        </w:rPr>
        <w:t>Alt 2: NW configures whether the switching gap is at the FDD carrier or SDL carrier</w:t>
      </w:r>
    </w:p>
    <w:p w14:paraId="7BA2EFFF" w14:textId="77777777" w:rsidR="00AA06DE" w:rsidRPr="00B81258" w:rsidRDefault="00AA06DE" w:rsidP="00AA06DE">
      <w:pPr>
        <w:jc w:val="both"/>
        <w:rPr>
          <w:lang w:eastAsia="ja-JP"/>
        </w:rPr>
      </w:pPr>
    </w:p>
    <w:p w14:paraId="181BB1E2" w14:textId="77777777" w:rsidR="00B81258" w:rsidRPr="00C35B8B" w:rsidRDefault="00B81258" w:rsidP="00B81258">
      <w:pPr>
        <w:jc w:val="both"/>
        <w:rPr>
          <w:b/>
          <w:bCs/>
          <w:u w:val="single"/>
          <w:lang w:eastAsia="ja-JP"/>
        </w:rPr>
      </w:pPr>
      <w:r w:rsidRPr="00C35B8B">
        <w:rPr>
          <w:rFonts w:hint="eastAsia"/>
          <w:b/>
          <w:bCs/>
          <w:u w:val="single"/>
          <w:lang w:eastAsia="ja-JP"/>
        </w:rPr>
        <w:t xml:space="preserve">Proposal </w:t>
      </w:r>
      <w:r>
        <w:rPr>
          <w:rFonts w:hint="eastAsia"/>
          <w:b/>
          <w:bCs/>
          <w:u w:val="single"/>
          <w:lang w:eastAsia="ja-JP"/>
        </w:rPr>
        <w:t>3</w:t>
      </w:r>
      <w:r w:rsidRPr="00C35B8B">
        <w:rPr>
          <w:rFonts w:hint="eastAsia"/>
          <w:b/>
          <w:bCs/>
          <w:u w:val="single"/>
          <w:lang w:eastAsia="ja-JP"/>
        </w:rPr>
        <w:t>:</w:t>
      </w:r>
    </w:p>
    <w:p w14:paraId="7983FC2C" w14:textId="77777777" w:rsidR="00B81258" w:rsidRPr="00C35B8B" w:rsidRDefault="00B81258" w:rsidP="00B81258">
      <w:pPr>
        <w:pStyle w:val="ListParagraph"/>
        <w:numPr>
          <w:ilvl w:val="0"/>
          <w:numId w:val="8"/>
        </w:numPr>
        <w:ind w:leftChars="0"/>
        <w:jc w:val="both"/>
        <w:rPr>
          <w:b/>
          <w:bCs/>
          <w:lang w:eastAsia="ja-JP"/>
        </w:rPr>
      </w:pPr>
      <w:r w:rsidRPr="00C35B8B">
        <w:rPr>
          <w:b/>
          <w:bCs/>
          <w:lang w:eastAsia="ja-JP"/>
        </w:rPr>
        <w:t>For RRC configuration of semi-static switching pattern in Rel-19 low NR band carrier aggregation via switching</w:t>
      </w:r>
      <w:r w:rsidRPr="00C35B8B">
        <w:rPr>
          <w:rFonts w:hint="eastAsia"/>
          <w:b/>
          <w:bCs/>
          <w:lang w:eastAsia="ja-JP"/>
        </w:rPr>
        <w:t xml:space="preserve">, </w:t>
      </w:r>
      <w:r>
        <w:rPr>
          <w:rFonts w:hint="eastAsia"/>
          <w:b/>
          <w:bCs/>
          <w:lang w:eastAsia="ja-JP"/>
        </w:rPr>
        <w:t xml:space="preserve">consider </w:t>
      </w:r>
      <w:r w:rsidRPr="00C35B8B">
        <w:rPr>
          <w:rFonts w:hint="eastAsia"/>
          <w:b/>
          <w:bCs/>
          <w:lang w:eastAsia="ja-JP"/>
        </w:rPr>
        <w:t>following restrictions:</w:t>
      </w:r>
    </w:p>
    <w:p w14:paraId="576E125A" w14:textId="77777777" w:rsidR="00B81258" w:rsidRPr="00C35B8B" w:rsidRDefault="00B81258" w:rsidP="00B81258">
      <w:pPr>
        <w:pStyle w:val="ListParagraph"/>
        <w:numPr>
          <w:ilvl w:val="1"/>
          <w:numId w:val="8"/>
        </w:numPr>
        <w:ind w:leftChars="0"/>
        <w:jc w:val="both"/>
        <w:rPr>
          <w:b/>
          <w:bCs/>
          <w:lang w:eastAsia="ja-JP"/>
        </w:rPr>
      </w:pPr>
      <w:r w:rsidRPr="00C35B8B">
        <w:rPr>
          <w:rFonts w:hint="eastAsia"/>
          <w:b/>
          <w:bCs/>
          <w:lang w:eastAsia="ja-JP"/>
        </w:rPr>
        <w:t>Maximum 8 switches within 40 slots of the P = 40ms periodicity</w:t>
      </w:r>
    </w:p>
    <w:p w14:paraId="34C2F5F7" w14:textId="77777777" w:rsidR="00B81258" w:rsidRPr="00C35B8B" w:rsidRDefault="00B81258" w:rsidP="00B81258">
      <w:pPr>
        <w:pStyle w:val="ListParagraph"/>
        <w:numPr>
          <w:ilvl w:val="1"/>
          <w:numId w:val="8"/>
        </w:numPr>
        <w:ind w:leftChars="0"/>
        <w:jc w:val="both"/>
        <w:rPr>
          <w:b/>
          <w:bCs/>
          <w:lang w:eastAsia="ja-JP"/>
        </w:rPr>
      </w:pPr>
      <w:r w:rsidRPr="00C35B8B">
        <w:rPr>
          <w:rFonts w:hint="eastAsia"/>
          <w:b/>
          <w:bCs/>
          <w:lang w:eastAsia="ja-JP"/>
        </w:rPr>
        <w:t>At most 1 switch per consecutive 4 slots</w:t>
      </w:r>
    </w:p>
    <w:p w14:paraId="0F1B582B" w14:textId="77777777" w:rsidR="00AA06DE" w:rsidRPr="00B81258" w:rsidRDefault="00AA06DE" w:rsidP="00AA06DE">
      <w:pPr>
        <w:jc w:val="both"/>
        <w:rPr>
          <w:lang w:eastAsia="ja-JP"/>
        </w:rPr>
      </w:pPr>
    </w:p>
    <w:p w14:paraId="4D6086AB" w14:textId="77777777" w:rsidR="00B81258" w:rsidRPr="000F22A1" w:rsidRDefault="00B81258" w:rsidP="00B81258">
      <w:pPr>
        <w:jc w:val="both"/>
        <w:rPr>
          <w:b/>
          <w:bCs/>
          <w:u w:val="single"/>
          <w:lang w:eastAsia="ja-JP"/>
        </w:rPr>
      </w:pPr>
      <w:r w:rsidRPr="000F22A1">
        <w:rPr>
          <w:rFonts w:hint="eastAsia"/>
          <w:b/>
          <w:bCs/>
          <w:u w:val="single"/>
          <w:lang w:eastAsia="ja-JP"/>
        </w:rPr>
        <w:t xml:space="preserve">Proposal </w:t>
      </w:r>
      <w:r>
        <w:rPr>
          <w:rFonts w:hint="eastAsia"/>
          <w:b/>
          <w:bCs/>
          <w:u w:val="single"/>
          <w:lang w:eastAsia="ja-JP"/>
        </w:rPr>
        <w:t>4</w:t>
      </w:r>
      <w:r w:rsidRPr="000F22A1">
        <w:rPr>
          <w:rFonts w:hint="eastAsia"/>
          <w:b/>
          <w:bCs/>
          <w:u w:val="single"/>
          <w:lang w:eastAsia="ja-JP"/>
        </w:rPr>
        <w:t>:</w:t>
      </w:r>
    </w:p>
    <w:p w14:paraId="0B1B3A8C" w14:textId="77777777" w:rsidR="00B81258" w:rsidRPr="00FA391A" w:rsidRDefault="00B81258" w:rsidP="00B81258">
      <w:pPr>
        <w:pStyle w:val="ListParagraph"/>
        <w:numPr>
          <w:ilvl w:val="0"/>
          <w:numId w:val="8"/>
        </w:numPr>
        <w:ind w:leftChars="0"/>
        <w:jc w:val="both"/>
        <w:rPr>
          <w:lang w:eastAsia="ja-JP"/>
        </w:rPr>
      </w:pPr>
      <w:r>
        <w:rPr>
          <w:rFonts w:hint="eastAsia"/>
          <w:b/>
          <w:bCs/>
          <w:lang w:eastAsia="ja-JP"/>
        </w:rPr>
        <w:t xml:space="preserve">UE does not expect a conflict between the semi-statically configured switching </w:t>
      </w:r>
      <w:r>
        <w:rPr>
          <w:b/>
          <w:bCs/>
          <w:lang w:eastAsia="ja-JP"/>
        </w:rPr>
        <w:t>pattern</w:t>
      </w:r>
      <w:r>
        <w:rPr>
          <w:rFonts w:hint="eastAsia"/>
          <w:b/>
          <w:bCs/>
          <w:lang w:eastAsia="ja-JP"/>
        </w:rPr>
        <w:t xml:space="preserve"> (including switching periods) and semi-static DL/UL configured by dedicated RRC or dynamic DL/UL scheduled/triggered by unicast DCI</w:t>
      </w:r>
    </w:p>
    <w:p w14:paraId="2EA1B9F8" w14:textId="77777777" w:rsidR="00B81258" w:rsidRPr="00FA391A" w:rsidRDefault="00B81258" w:rsidP="00B81258">
      <w:pPr>
        <w:pStyle w:val="ListParagraph"/>
        <w:numPr>
          <w:ilvl w:val="0"/>
          <w:numId w:val="8"/>
        </w:numPr>
        <w:ind w:leftChars="0"/>
        <w:jc w:val="both"/>
        <w:rPr>
          <w:lang w:eastAsia="ja-JP"/>
        </w:rPr>
      </w:pPr>
      <w:r>
        <w:rPr>
          <w:rFonts w:hint="eastAsia"/>
          <w:b/>
          <w:bCs/>
          <w:lang w:eastAsia="ja-JP"/>
        </w:rPr>
        <w:t>UE prioritizes the semi-statically configured switching pattern over SSB/PRACH</w:t>
      </w:r>
    </w:p>
    <w:p w14:paraId="0D681FE9" w14:textId="77777777" w:rsidR="00B81258" w:rsidRPr="00C759C1" w:rsidRDefault="00B81258" w:rsidP="00B81258">
      <w:pPr>
        <w:pStyle w:val="ListParagraph"/>
        <w:numPr>
          <w:ilvl w:val="0"/>
          <w:numId w:val="8"/>
        </w:numPr>
        <w:ind w:leftChars="0"/>
        <w:jc w:val="both"/>
        <w:rPr>
          <w:lang w:eastAsia="ja-JP"/>
        </w:rPr>
      </w:pPr>
      <w:r>
        <w:rPr>
          <w:rFonts w:hint="eastAsia"/>
          <w:b/>
          <w:bCs/>
          <w:lang w:eastAsia="ja-JP"/>
        </w:rPr>
        <w:t xml:space="preserve">It is up to RAN4 whether to specify special cases such as RLF or BFD where the UE does not follow the switching pattern to transmit PRACH on the FDD carrier </w:t>
      </w:r>
    </w:p>
    <w:p w14:paraId="3FB312E8" w14:textId="77777777" w:rsidR="00AA06DE" w:rsidRPr="00B81258" w:rsidRDefault="00AA06DE" w:rsidP="00AA06DE">
      <w:pPr>
        <w:jc w:val="both"/>
        <w:rPr>
          <w:lang w:eastAsia="ja-JP"/>
        </w:rPr>
      </w:pPr>
    </w:p>
    <w:p w14:paraId="0394616E" w14:textId="77777777" w:rsidR="00B81258" w:rsidRPr="00550253" w:rsidRDefault="00B81258" w:rsidP="00B81258">
      <w:pPr>
        <w:jc w:val="both"/>
        <w:rPr>
          <w:b/>
          <w:bCs/>
          <w:u w:val="single"/>
          <w:lang w:eastAsia="ja-JP"/>
        </w:rPr>
      </w:pPr>
      <w:r w:rsidRPr="00550253">
        <w:rPr>
          <w:rFonts w:hint="eastAsia"/>
          <w:b/>
          <w:bCs/>
          <w:u w:val="single"/>
          <w:lang w:eastAsia="ja-JP"/>
        </w:rPr>
        <w:t xml:space="preserve">Proposal </w:t>
      </w:r>
      <w:r>
        <w:rPr>
          <w:rFonts w:hint="eastAsia"/>
          <w:b/>
          <w:bCs/>
          <w:u w:val="single"/>
          <w:lang w:eastAsia="ja-JP"/>
        </w:rPr>
        <w:t>5</w:t>
      </w:r>
      <w:r w:rsidRPr="00550253">
        <w:rPr>
          <w:rFonts w:hint="eastAsia"/>
          <w:b/>
          <w:bCs/>
          <w:u w:val="single"/>
          <w:lang w:eastAsia="ja-JP"/>
        </w:rPr>
        <w:t>:</w:t>
      </w:r>
    </w:p>
    <w:p w14:paraId="6E6A6D69" w14:textId="77777777" w:rsidR="00B81258" w:rsidRPr="00550253" w:rsidRDefault="00B81258" w:rsidP="00B81258">
      <w:pPr>
        <w:pStyle w:val="ListParagraph"/>
        <w:numPr>
          <w:ilvl w:val="0"/>
          <w:numId w:val="8"/>
        </w:numPr>
        <w:ind w:leftChars="0"/>
        <w:jc w:val="both"/>
        <w:rPr>
          <w:b/>
          <w:bCs/>
          <w:lang w:eastAsia="ja-JP"/>
        </w:rPr>
      </w:pPr>
      <w:r w:rsidRPr="00550253">
        <w:rPr>
          <w:b/>
          <w:bCs/>
          <w:lang w:eastAsia="ja-JP"/>
        </w:rPr>
        <w:t xml:space="preserve">For </w:t>
      </w:r>
      <w:r>
        <w:rPr>
          <w:rFonts w:hint="eastAsia"/>
          <w:b/>
          <w:bCs/>
          <w:lang w:eastAsia="ja-JP"/>
        </w:rPr>
        <w:t>switch</w:t>
      </w:r>
      <w:r w:rsidRPr="00550253">
        <w:rPr>
          <w:b/>
          <w:bCs/>
          <w:lang w:eastAsia="ja-JP"/>
        </w:rPr>
        <w:t xml:space="preserve"> from FDD carrier to SDL carrier</w:t>
      </w:r>
      <w:r w:rsidRPr="00550253">
        <w:rPr>
          <w:rFonts w:hint="eastAsia"/>
          <w:b/>
          <w:bCs/>
          <w:lang w:eastAsia="ja-JP"/>
        </w:rPr>
        <w:t>, a</w:t>
      </w:r>
      <w:r w:rsidRPr="00550253">
        <w:rPr>
          <w:b/>
          <w:bCs/>
          <w:lang w:eastAsia="ja-JP"/>
        </w:rPr>
        <w:t xml:space="preserve">vailability of UL symbols on </w:t>
      </w:r>
      <w:r>
        <w:rPr>
          <w:rFonts w:hint="eastAsia"/>
          <w:b/>
          <w:bCs/>
          <w:lang w:eastAsia="ja-JP"/>
        </w:rPr>
        <w:t xml:space="preserve">the </w:t>
      </w:r>
      <w:r w:rsidRPr="00550253">
        <w:rPr>
          <w:b/>
          <w:bCs/>
          <w:lang w:eastAsia="ja-JP"/>
        </w:rPr>
        <w:t xml:space="preserve">FDD carrier is determined by semi-static switching pattern/gap based on DL timing assuming UL TA = 0 and remains unchanged regardless of </w:t>
      </w:r>
      <w:r>
        <w:rPr>
          <w:rFonts w:hint="eastAsia"/>
          <w:b/>
          <w:bCs/>
          <w:lang w:eastAsia="ja-JP"/>
        </w:rPr>
        <w:t xml:space="preserve">the </w:t>
      </w:r>
      <w:r w:rsidRPr="00550253">
        <w:rPr>
          <w:b/>
          <w:bCs/>
          <w:lang w:eastAsia="ja-JP"/>
        </w:rPr>
        <w:t>UL TA</w:t>
      </w:r>
      <w:r w:rsidRPr="00550253">
        <w:rPr>
          <w:rFonts w:hint="eastAsia"/>
          <w:b/>
          <w:bCs/>
          <w:lang w:eastAsia="ja-JP"/>
        </w:rPr>
        <w:t>.</w:t>
      </w:r>
    </w:p>
    <w:p w14:paraId="55AEBD69" w14:textId="77777777" w:rsidR="00AA06DE" w:rsidRPr="00B81258" w:rsidRDefault="00AA06DE" w:rsidP="005B6D4C">
      <w:pPr>
        <w:jc w:val="both"/>
        <w:rPr>
          <w:lang w:eastAsia="ja-JP"/>
        </w:rPr>
      </w:pPr>
    </w:p>
    <w:p w14:paraId="2E068AE0" w14:textId="77777777" w:rsidR="00B81258" w:rsidRPr="000F22A1" w:rsidRDefault="00B81258" w:rsidP="00B81258">
      <w:pPr>
        <w:jc w:val="both"/>
        <w:rPr>
          <w:b/>
          <w:bCs/>
          <w:u w:val="single"/>
          <w:lang w:eastAsia="ja-JP"/>
        </w:rPr>
      </w:pPr>
      <w:r w:rsidRPr="000F22A1">
        <w:rPr>
          <w:rFonts w:hint="eastAsia"/>
          <w:b/>
          <w:bCs/>
          <w:u w:val="single"/>
          <w:lang w:eastAsia="ja-JP"/>
        </w:rPr>
        <w:t xml:space="preserve">Proposal </w:t>
      </w:r>
      <w:r>
        <w:rPr>
          <w:rFonts w:hint="eastAsia"/>
          <w:b/>
          <w:bCs/>
          <w:u w:val="single"/>
          <w:lang w:eastAsia="ja-JP"/>
        </w:rPr>
        <w:t>6</w:t>
      </w:r>
      <w:r w:rsidRPr="000F22A1">
        <w:rPr>
          <w:rFonts w:hint="eastAsia"/>
          <w:b/>
          <w:bCs/>
          <w:u w:val="single"/>
          <w:lang w:eastAsia="ja-JP"/>
        </w:rPr>
        <w:t>:</w:t>
      </w:r>
    </w:p>
    <w:p w14:paraId="4C0A880B" w14:textId="77777777" w:rsidR="00B81258" w:rsidRPr="009A16D6" w:rsidRDefault="00B81258" w:rsidP="00B81258">
      <w:pPr>
        <w:pStyle w:val="ListParagraph"/>
        <w:numPr>
          <w:ilvl w:val="0"/>
          <w:numId w:val="8"/>
        </w:numPr>
        <w:ind w:leftChars="0"/>
        <w:jc w:val="both"/>
        <w:rPr>
          <w:lang w:eastAsia="ja-JP"/>
        </w:rPr>
      </w:pPr>
      <w:r w:rsidRPr="009A16D6">
        <w:rPr>
          <w:rFonts w:hint="eastAsia"/>
          <w:b/>
          <w:bCs/>
          <w:lang w:eastAsia="ja-JP"/>
        </w:rPr>
        <w:t>Type-1 HARQ-ACK codebook is generated a</w:t>
      </w:r>
      <w:r>
        <w:rPr>
          <w:rFonts w:hint="eastAsia"/>
          <w:b/>
          <w:bCs/>
          <w:lang w:eastAsia="ja-JP"/>
        </w:rPr>
        <w:t xml:space="preserve">s if no semi-static switching pattern/gap is </w:t>
      </w:r>
      <w:r>
        <w:rPr>
          <w:b/>
          <w:bCs/>
          <w:lang w:eastAsia="ja-JP"/>
        </w:rPr>
        <w:t>configured</w:t>
      </w:r>
    </w:p>
    <w:p w14:paraId="4B11F193" w14:textId="77777777" w:rsidR="00B81258" w:rsidRPr="009A16D6" w:rsidRDefault="00B81258" w:rsidP="00B81258">
      <w:pPr>
        <w:pStyle w:val="ListParagraph"/>
        <w:numPr>
          <w:ilvl w:val="1"/>
          <w:numId w:val="8"/>
        </w:numPr>
        <w:ind w:leftChars="0"/>
        <w:jc w:val="both"/>
        <w:rPr>
          <w:lang w:eastAsia="ja-JP"/>
        </w:rPr>
      </w:pPr>
      <w:r>
        <w:rPr>
          <w:rFonts w:hint="eastAsia"/>
          <w:b/>
          <w:bCs/>
          <w:lang w:eastAsia="ja-JP"/>
        </w:rPr>
        <w:t>I.e., no RAN1 spec impact on Type-1 HARQ-ACK codebook generation</w:t>
      </w:r>
    </w:p>
    <w:p w14:paraId="0164B0CC" w14:textId="77777777" w:rsidR="00136664" w:rsidRPr="00B81258" w:rsidRDefault="00136664" w:rsidP="005B6D4C">
      <w:pPr>
        <w:jc w:val="both"/>
        <w:rPr>
          <w:lang w:eastAsia="ja-JP"/>
        </w:rPr>
      </w:pPr>
    </w:p>
    <w:p w14:paraId="48F3744D" w14:textId="77777777" w:rsidR="00B81258" w:rsidRPr="000F22A1" w:rsidRDefault="00B81258" w:rsidP="00B81258">
      <w:pPr>
        <w:jc w:val="both"/>
        <w:rPr>
          <w:b/>
          <w:bCs/>
          <w:u w:val="single"/>
          <w:lang w:eastAsia="ja-JP"/>
        </w:rPr>
      </w:pPr>
      <w:r w:rsidRPr="000F22A1">
        <w:rPr>
          <w:rFonts w:hint="eastAsia"/>
          <w:b/>
          <w:bCs/>
          <w:u w:val="single"/>
          <w:lang w:eastAsia="ja-JP"/>
        </w:rPr>
        <w:t xml:space="preserve">Proposal </w:t>
      </w:r>
      <w:r>
        <w:rPr>
          <w:rFonts w:hint="eastAsia"/>
          <w:b/>
          <w:bCs/>
          <w:u w:val="single"/>
          <w:lang w:eastAsia="ja-JP"/>
        </w:rPr>
        <w:t>7</w:t>
      </w:r>
      <w:r w:rsidRPr="000F22A1">
        <w:rPr>
          <w:rFonts w:hint="eastAsia"/>
          <w:b/>
          <w:bCs/>
          <w:u w:val="single"/>
          <w:lang w:eastAsia="ja-JP"/>
        </w:rPr>
        <w:t>:</w:t>
      </w:r>
    </w:p>
    <w:p w14:paraId="3EC1803F" w14:textId="77777777" w:rsidR="00B81258" w:rsidRPr="00E814C5" w:rsidRDefault="00B81258" w:rsidP="00B81258">
      <w:pPr>
        <w:pStyle w:val="ListParagraph"/>
        <w:numPr>
          <w:ilvl w:val="0"/>
          <w:numId w:val="8"/>
        </w:numPr>
        <w:ind w:leftChars="0"/>
        <w:jc w:val="both"/>
        <w:rPr>
          <w:lang w:eastAsia="ja-JP"/>
        </w:rPr>
      </w:pPr>
      <w:r>
        <w:rPr>
          <w:rFonts w:hint="eastAsia"/>
          <w:b/>
          <w:bCs/>
          <w:lang w:eastAsia="ja-JP"/>
        </w:rPr>
        <w:t>RAN1 to discuss potential impact on UE processing timeline after overall UE procedures for low-band CA via switching is clear.</w:t>
      </w:r>
    </w:p>
    <w:p w14:paraId="2061B54C" w14:textId="77777777" w:rsidR="00B81258" w:rsidRPr="00D81165" w:rsidRDefault="00B81258" w:rsidP="00B81258">
      <w:pPr>
        <w:pStyle w:val="ListParagraph"/>
        <w:numPr>
          <w:ilvl w:val="1"/>
          <w:numId w:val="8"/>
        </w:numPr>
        <w:ind w:leftChars="0"/>
        <w:jc w:val="both"/>
        <w:rPr>
          <w:lang w:eastAsia="ja-JP"/>
        </w:rPr>
      </w:pPr>
      <w:r w:rsidRPr="00BC2C0F">
        <w:rPr>
          <w:rFonts w:hint="eastAsia"/>
          <w:b/>
          <w:bCs/>
          <w:lang w:eastAsia="ja-JP"/>
        </w:rPr>
        <w:t>UE processing timeline extension would be necessary at least if</w:t>
      </w:r>
      <w:r>
        <w:rPr>
          <w:rFonts w:hint="eastAsia"/>
          <w:b/>
          <w:bCs/>
          <w:lang w:eastAsia="ja-JP"/>
        </w:rPr>
        <w:t xml:space="preserve"> </w:t>
      </w:r>
      <w:r w:rsidRPr="00BC2C0F">
        <w:rPr>
          <w:rFonts w:hint="eastAsia"/>
          <w:b/>
          <w:bCs/>
          <w:lang w:eastAsia="ja-JP"/>
        </w:rPr>
        <w:t>a UE is required to switch based on a DCI scheduling DL reception or UL transmission</w:t>
      </w:r>
    </w:p>
    <w:p w14:paraId="51F6CFC1" w14:textId="77777777" w:rsidR="00AA06DE" w:rsidRPr="00B81258" w:rsidRDefault="00AA06DE" w:rsidP="005B6D4C">
      <w:pPr>
        <w:jc w:val="both"/>
        <w:rPr>
          <w:lang w:eastAsia="ja-JP"/>
        </w:rPr>
      </w:pPr>
    </w:p>
    <w:p w14:paraId="42B7CD56" w14:textId="2ED0B3D3" w:rsidR="008603B4" w:rsidRPr="00B365FB" w:rsidRDefault="00E25E44" w:rsidP="008603B4">
      <w:pPr>
        <w:pStyle w:val="Heading1"/>
        <w:numPr>
          <w:ilvl w:val="0"/>
          <w:numId w:val="4"/>
        </w:numPr>
        <w:rPr>
          <w:b/>
          <w:sz w:val="32"/>
          <w:szCs w:val="32"/>
          <w:lang w:eastAsia="ja-JP"/>
        </w:rPr>
      </w:pPr>
      <w:r>
        <w:rPr>
          <w:b/>
          <w:sz w:val="32"/>
          <w:szCs w:val="32"/>
          <w:lang w:eastAsia="ja-JP"/>
        </w:rPr>
        <w:t>Reference</w:t>
      </w:r>
      <w:r w:rsidR="00353F9A">
        <w:rPr>
          <w:rFonts w:hint="eastAsia"/>
          <w:b/>
          <w:sz w:val="32"/>
          <w:szCs w:val="32"/>
          <w:lang w:eastAsia="ja-JP"/>
        </w:rPr>
        <w:t>s</w:t>
      </w:r>
    </w:p>
    <w:p w14:paraId="40E8A4F2" w14:textId="33E544CE" w:rsidR="00641772" w:rsidRDefault="008C5BFD" w:rsidP="00A241FD">
      <w:pPr>
        <w:ind w:left="284" w:hangingChars="129" w:hanging="284"/>
        <w:jc w:val="both"/>
        <w:rPr>
          <w:lang w:val="en-GB" w:eastAsia="ja-JP"/>
        </w:rPr>
      </w:pPr>
      <w:r>
        <w:rPr>
          <w:rFonts w:hint="eastAsia"/>
          <w:lang w:val="en-GB" w:eastAsia="ja-JP"/>
        </w:rPr>
        <w:t>[1]</w:t>
      </w:r>
      <w:r w:rsidR="00A241FD">
        <w:rPr>
          <w:rFonts w:hint="eastAsia"/>
          <w:lang w:val="en-GB" w:eastAsia="ja-JP"/>
        </w:rPr>
        <w:t xml:space="preserve"> </w:t>
      </w:r>
      <w:r w:rsidR="00630AE6" w:rsidRPr="00630AE6">
        <w:rPr>
          <w:lang w:val="en-GB" w:eastAsia="ja-JP"/>
        </w:rPr>
        <w:t>R4-2504969</w:t>
      </w:r>
      <w:r w:rsidR="00187260">
        <w:rPr>
          <w:rFonts w:hint="eastAsia"/>
          <w:lang w:val="en-GB" w:eastAsia="ja-JP"/>
        </w:rPr>
        <w:t xml:space="preserve">, </w:t>
      </w:r>
      <w:r w:rsidR="00847A93" w:rsidRPr="00847A93">
        <w:rPr>
          <w:lang w:val="en-GB" w:eastAsia="ja-JP"/>
        </w:rPr>
        <w:t>LS of RAN4 RRM agreements on LB CA via switching</w:t>
      </w:r>
      <w:r w:rsidR="005F41A5">
        <w:rPr>
          <w:rFonts w:hint="eastAsia"/>
          <w:lang w:val="en-GB" w:eastAsia="ja-JP"/>
        </w:rPr>
        <w:t xml:space="preserve">, </w:t>
      </w:r>
      <w:r w:rsidR="00630AE6">
        <w:rPr>
          <w:rFonts w:hint="eastAsia"/>
          <w:lang w:val="en-GB" w:eastAsia="ja-JP"/>
        </w:rPr>
        <w:t>RAN4</w:t>
      </w:r>
      <w:r w:rsidR="00697EE2">
        <w:rPr>
          <w:rFonts w:hint="eastAsia"/>
          <w:lang w:val="en-GB" w:eastAsia="ja-JP"/>
        </w:rPr>
        <w:t>, RAN4#114</w:t>
      </w:r>
      <w:r w:rsidR="00E814C5">
        <w:rPr>
          <w:rFonts w:hint="eastAsia"/>
          <w:lang w:val="en-GB" w:eastAsia="ja-JP"/>
        </w:rPr>
        <w:t>bis</w:t>
      </w:r>
    </w:p>
    <w:p w14:paraId="6CDF5FDE" w14:textId="085E0F02" w:rsidR="00074971" w:rsidRDefault="00074971" w:rsidP="00074971">
      <w:pPr>
        <w:ind w:left="284" w:hangingChars="129" w:hanging="284"/>
        <w:jc w:val="both"/>
        <w:rPr>
          <w:lang w:val="en-GB" w:eastAsia="ja-JP"/>
        </w:rPr>
      </w:pPr>
      <w:r>
        <w:rPr>
          <w:rFonts w:hint="eastAsia"/>
          <w:lang w:val="en-GB" w:eastAsia="ja-JP"/>
        </w:rPr>
        <w:lastRenderedPageBreak/>
        <w:t xml:space="preserve">[2] </w:t>
      </w:r>
      <w:r w:rsidR="004248AC" w:rsidRPr="004248AC">
        <w:rPr>
          <w:lang w:val="en-GB" w:eastAsia="ja-JP"/>
        </w:rPr>
        <w:t>R1-2502721</w:t>
      </w:r>
      <w:r w:rsidR="004248AC" w:rsidRPr="004248AC">
        <w:rPr>
          <w:lang w:val="en-GB" w:eastAsia="ja-JP"/>
        </w:rPr>
        <w:tab/>
        <w:t>Low band carrier aggregation via switching</w:t>
      </w:r>
      <w:r w:rsidR="004248AC" w:rsidRPr="004248AC">
        <w:rPr>
          <w:lang w:val="en-GB" w:eastAsia="ja-JP"/>
        </w:rPr>
        <w:tab/>
        <w:t>MediaTek Inc.</w:t>
      </w:r>
    </w:p>
    <w:p w14:paraId="6292EA7C" w14:textId="10797A68" w:rsidR="002C221C" w:rsidRDefault="002C221C" w:rsidP="002C221C">
      <w:pPr>
        <w:ind w:left="284" w:hangingChars="129" w:hanging="284"/>
        <w:jc w:val="both"/>
        <w:rPr>
          <w:lang w:val="en-GB" w:eastAsia="ja-JP"/>
        </w:rPr>
      </w:pPr>
      <w:r>
        <w:rPr>
          <w:rFonts w:hint="eastAsia"/>
          <w:lang w:val="en-GB" w:eastAsia="ja-JP"/>
        </w:rPr>
        <w:t xml:space="preserve">[3] </w:t>
      </w:r>
      <w:r w:rsidR="00687F3A" w:rsidRPr="00687F3A">
        <w:rPr>
          <w:lang w:val="en-GB" w:eastAsia="ja-JP"/>
        </w:rPr>
        <w:t>R1-2502426</w:t>
      </w:r>
      <w:r w:rsidR="00687F3A" w:rsidRPr="00687F3A">
        <w:rPr>
          <w:lang w:val="en-GB" w:eastAsia="ja-JP"/>
        </w:rPr>
        <w:tab/>
        <w:t>Low band carrier aggregation through switching</w:t>
      </w:r>
      <w:r w:rsidR="00687F3A" w:rsidRPr="00687F3A">
        <w:rPr>
          <w:lang w:val="en-GB" w:eastAsia="ja-JP"/>
        </w:rPr>
        <w:tab/>
        <w:t>Ericsson</w:t>
      </w:r>
    </w:p>
    <w:p w14:paraId="4DA5ADA1" w14:textId="12D0BD3E" w:rsidR="00687F3A" w:rsidRDefault="00687F3A" w:rsidP="002C221C">
      <w:pPr>
        <w:ind w:left="284" w:hangingChars="129" w:hanging="284"/>
        <w:jc w:val="both"/>
        <w:rPr>
          <w:lang w:val="en-GB" w:eastAsia="ja-JP"/>
        </w:rPr>
      </w:pPr>
      <w:r>
        <w:rPr>
          <w:rFonts w:hint="eastAsia"/>
          <w:lang w:val="en-GB" w:eastAsia="ja-JP"/>
        </w:rPr>
        <w:t xml:space="preserve">[4] </w:t>
      </w:r>
      <w:r w:rsidR="00A810F6" w:rsidRPr="00A810F6">
        <w:rPr>
          <w:lang w:val="en-GB" w:eastAsia="ja-JP"/>
        </w:rPr>
        <w:t>R1-2502860</w:t>
      </w:r>
      <w:r w:rsidR="00A810F6" w:rsidRPr="00A810F6">
        <w:rPr>
          <w:lang w:val="en-GB" w:eastAsia="ja-JP"/>
        </w:rPr>
        <w:tab/>
        <w:t>Low band carrier aggregation via switching</w:t>
      </w:r>
      <w:r w:rsidR="00A810F6" w:rsidRPr="00A810F6">
        <w:rPr>
          <w:lang w:val="en-GB" w:eastAsia="ja-JP"/>
        </w:rPr>
        <w:tab/>
        <w:t>Qualcomm Incorporated</w:t>
      </w:r>
    </w:p>
    <w:p w14:paraId="54EE9D7B" w14:textId="77777777" w:rsidR="002C221C" w:rsidRPr="002C221C" w:rsidRDefault="002C221C" w:rsidP="00074971">
      <w:pPr>
        <w:ind w:left="284" w:hangingChars="129" w:hanging="284"/>
        <w:jc w:val="both"/>
        <w:rPr>
          <w:lang w:val="en-GB" w:eastAsia="ja-JP"/>
        </w:rPr>
      </w:pPr>
    </w:p>
    <w:p w14:paraId="1A06540A" w14:textId="77777777" w:rsidR="00B6056C" w:rsidRPr="00074971" w:rsidRDefault="00B6056C" w:rsidP="005B6D4C">
      <w:pPr>
        <w:jc w:val="both"/>
        <w:rPr>
          <w:lang w:val="en-GB" w:eastAsia="ja-JP"/>
        </w:rPr>
      </w:pPr>
    </w:p>
    <w:p w14:paraId="526597BB" w14:textId="77777777" w:rsidR="00B6056C" w:rsidRPr="00306E5D" w:rsidRDefault="00B6056C" w:rsidP="005B6D4C">
      <w:pPr>
        <w:jc w:val="both"/>
        <w:rPr>
          <w:lang w:eastAsia="ja-JP"/>
        </w:rPr>
      </w:pPr>
    </w:p>
    <w:sectPr w:rsidR="00B6056C" w:rsidRPr="00306E5D" w:rsidSect="00D64C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572DF" w14:textId="77777777" w:rsidR="00EC08B2" w:rsidRDefault="00EC08B2" w:rsidP="00C36A51">
      <w:pPr>
        <w:spacing w:line="240" w:lineRule="auto"/>
      </w:pPr>
      <w:r>
        <w:separator/>
      </w:r>
    </w:p>
  </w:endnote>
  <w:endnote w:type="continuationSeparator" w:id="0">
    <w:p w14:paraId="05A642F7" w14:textId="77777777" w:rsidR="00EC08B2" w:rsidRDefault="00EC08B2" w:rsidP="00C36A51">
      <w:pPr>
        <w:spacing w:line="240" w:lineRule="auto"/>
      </w:pPr>
      <w:r>
        <w:continuationSeparator/>
      </w:r>
    </w:p>
  </w:endnote>
  <w:endnote w:type="continuationNotice" w:id="1">
    <w:p w14:paraId="48477ECC" w14:textId="77777777" w:rsidR="00EC08B2" w:rsidRDefault="00EC08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D823B" w14:textId="77777777" w:rsidR="00EC08B2" w:rsidRDefault="00EC08B2" w:rsidP="00C36A51">
      <w:pPr>
        <w:spacing w:line="240" w:lineRule="auto"/>
      </w:pPr>
      <w:r>
        <w:separator/>
      </w:r>
    </w:p>
  </w:footnote>
  <w:footnote w:type="continuationSeparator" w:id="0">
    <w:p w14:paraId="2C4BB661" w14:textId="77777777" w:rsidR="00EC08B2" w:rsidRDefault="00EC08B2" w:rsidP="00C36A51">
      <w:pPr>
        <w:spacing w:line="240" w:lineRule="auto"/>
      </w:pPr>
      <w:r>
        <w:continuationSeparator/>
      </w:r>
    </w:p>
  </w:footnote>
  <w:footnote w:type="continuationNotice" w:id="1">
    <w:p w14:paraId="7ABB76FD" w14:textId="77777777" w:rsidR="00EC08B2" w:rsidRDefault="00EC08B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DCA3E8E"/>
    <w:multiLevelType w:val="hybridMultilevel"/>
    <w:tmpl w:val="72524282"/>
    <w:lvl w:ilvl="0" w:tplc="E72881F2">
      <w:start w:val="2"/>
      <w:numFmt w:val="bullet"/>
      <w:lvlText w:val="-"/>
      <w:lvlJc w:val="left"/>
      <w:pPr>
        <w:ind w:left="440" w:hanging="440"/>
      </w:pPr>
      <w:rPr>
        <w:rFonts w:ascii="Calibri" w:eastAsiaTheme="minorEastAsia" w:hAnsi="Calibri" w:cs="Calibri"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F15E16"/>
    <w:multiLevelType w:val="multilevel"/>
    <w:tmpl w:val="FF2034E6"/>
    <w:lvl w:ilvl="0">
      <w:start w:val="2"/>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sz w:val="21"/>
        <w:szCs w:val="21"/>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0564AD"/>
    <w:multiLevelType w:val="multilevel"/>
    <w:tmpl w:val="FF2034E6"/>
    <w:lvl w:ilvl="0">
      <w:start w:val="2"/>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sz w:val="21"/>
        <w:szCs w:val="21"/>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5"/>
  </w:num>
  <w:num w:numId="2" w16cid:durableId="1306471028">
    <w:abstractNumId w:val="8"/>
  </w:num>
  <w:num w:numId="3" w16cid:durableId="1308512603">
    <w:abstractNumId w:val="7"/>
  </w:num>
  <w:num w:numId="4" w16cid:durableId="62873104">
    <w:abstractNumId w:val="10"/>
  </w:num>
  <w:num w:numId="5" w16cid:durableId="1008365595">
    <w:abstractNumId w:val="0"/>
  </w:num>
  <w:num w:numId="6" w16cid:durableId="2020113576">
    <w:abstractNumId w:val="11"/>
  </w:num>
  <w:num w:numId="7" w16cid:durableId="1539970404">
    <w:abstractNumId w:val="9"/>
  </w:num>
  <w:num w:numId="8" w16cid:durableId="335428040">
    <w:abstractNumId w:val="1"/>
  </w:num>
  <w:num w:numId="9" w16cid:durableId="1053116408">
    <w:abstractNumId w:val="3"/>
  </w:num>
  <w:num w:numId="10" w16cid:durableId="1749158742">
    <w:abstractNumId w:val="4"/>
  </w:num>
  <w:num w:numId="11" w16cid:durableId="409037868">
    <w:abstractNumId w:val="2"/>
  </w:num>
  <w:num w:numId="12" w16cid:durableId="108457275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029"/>
    <w:rsid w:val="000003B7"/>
    <w:rsid w:val="0000086E"/>
    <w:rsid w:val="000008B7"/>
    <w:rsid w:val="0000091C"/>
    <w:rsid w:val="000009EB"/>
    <w:rsid w:val="00000ABF"/>
    <w:rsid w:val="00000B6E"/>
    <w:rsid w:val="00000E38"/>
    <w:rsid w:val="00001097"/>
    <w:rsid w:val="00001239"/>
    <w:rsid w:val="00001308"/>
    <w:rsid w:val="000013EF"/>
    <w:rsid w:val="0000146E"/>
    <w:rsid w:val="0000148E"/>
    <w:rsid w:val="000019AB"/>
    <w:rsid w:val="00001EE3"/>
    <w:rsid w:val="00001FEB"/>
    <w:rsid w:val="00002149"/>
    <w:rsid w:val="0000221D"/>
    <w:rsid w:val="00002323"/>
    <w:rsid w:val="00002A7F"/>
    <w:rsid w:val="00002ABE"/>
    <w:rsid w:val="00002B6A"/>
    <w:rsid w:val="00002D3D"/>
    <w:rsid w:val="00002D7A"/>
    <w:rsid w:val="000031D3"/>
    <w:rsid w:val="0000330D"/>
    <w:rsid w:val="00003396"/>
    <w:rsid w:val="0000367D"/>
    <w:rsid w:val="00003683"/>
    <w:rsid w:val="00003D21"/>
    <w:rsid w:val="00003E9E"/>
    <w:rsid w:val="0000435D"/>
    <w:rsid w:val="000043D8"/>
    <w:rsid w:val="000044FF"/>
    <w:rsid w:val="00004624"/>
    <w:rsid w:val="00004662"/>
    <w:rsid w:val="00004A08"/>
    <w:rsid w:val="00004A16"/>
    <w:rsid w:val="00004BE1"/>
    <w:rsid w:val="00004DF5"/>
    <w:rsid w:val="00004FEF"/>
    <w:rsid w:val="00005156"/>
    <w:rsid w:val="000052DA"/>
    <w:rsid w:val="00005410"/>
    <w:rsid w:val="000054CF"/>
    <w:rsid w:val="000054D0"/>
    <w:rsid w:val="000056D8"/>
    <w:rsid w:val="000057AC"/>
    <w:rsid w:val="00005EB7"/>
    <w:rsid w:val="00006064"/>
    <w:rsid w:val="000060C5"/>
    <w:rsid w:val="000061C4"/>
    <w:rsid w:val="00006201"/>
    <w:rsid w:val="0000638C"/>
    <w:rsid w:val="00006629"/>
    <w:rsid w:val="000067FF"/>
    <w:rsid w:val="00006A74"/>
    <w:rsid w:val="00006AC1"/>
    <w:rsid w:val="00006AD0"/>
    <w:rsid w:val="00006B6B"/>
    <w:rsid w:val="00006DF8"/>
    <w:rsid w:val="00006FA8"/>
    <w:rsid w:val="000073B4"/>
    <w:rsid w:val="000074D6"/>
    <w:rsid w:val="000074F3"/>
    <w:rsid w:val="00007506"/>
    <w:rsid w:val="00007776"/>
    <w:rsid w:val="00007ADB"/>
    <w:rsid w:val="00007BAD"/>
    <w:rsid w:val="00007C4E"/>
    <w:rsid w:val="00007CD9"/>
    <w:rsid w:val="00007EBC"/>
    <w:rsid w:val="00007F12"/>
    <w:rsid w:val="00007FF3"/>
    <w:rsid w:val="00010009"/>
    <w:rsid w:val="0001027E"/>
    <w:rsid w:val="000104C8"/>
    <w:rsid w:val="000108EB"/>
    <w:rsid w:val="00010939"/>
    <w:rsid w:val="00010A95"/>
    <w:rsid w:val="00010BDC"/>
    <w:rsid w:val="00010D1E"/>
    <w:rsid w:val="00010E16"/>
    <w:rsid w:val="0001125D"/>
    <w:rsid w:val="000113F6"/>
    <w:rsid w:val="0001145C"/>
    <w:rsid w:val="0001175F"/>
    <w:rsid w:val="00011DD8"/>
    <w:rsid w:val="00011EE5"/>
    <w:rsid w:val="0001223F"/>
    <w:rsid w:val="0001224A"/>
    <w:rsid w:val="0001226D"/>
    <w:rsid w:val="0001273F"/>
    <w:rsid w:val="00012749"/>
    <w:rsid w:val="0001279B"/>
    <w:rsid w:val="00012807"/>
    <w:rsid w:val="000129BF"/>
    <w:rsid w:val="00012B35"/>
    <w:rsid w:val="00012B69"/>
    <w:rsid w:val="00012C91"/>
    <w:rsid w:val="00012F7B"/>
    <w:rsid w:val="00012FBF"/>
    <w:rsid w:val="0001306B"/>
    <w:rsid w:val="0001306D"/>
    <w:rsid w:val="000132C0"/>
    <w:rsid w:val="000132EF"/>
    <w:rsid w:val="00013376"/>
    <w:rsid w:val="00013544"/>
    <w:rsid w:val="0001373F"/>
    <w:rsid w:val="000138BA"/>
    <w:rsid w:val="00013A01"/>
    <w:rsid w:val="00013A2F"/>
    <w:rsid w:val="00013AF6"/>
    <w:rsid w:val="00013C2C"/>
    <w:rsid w:val="00013FB9"/>
    <w:rsid w:val="00014093"/>
    <w:rsid w:val="000140AA"/>
    <w:rsid w:val="000140CD"/>
    <w:rsid w:val="0001416F"/>
    <w:rsid w:val="000142CC"/>
    <w:rsid w:val="00014853"/>
    <w:rsid w:val="000149C3"/>
    <w:rsid w:val="000149F7"/>
    <w:rsid w:val="00014CB5"/>
    <w:rsid w:val="00014E90"/>
    <w:rsid w:val="00014F82"/>
    <w:rsid w:val="00014FFA"/>
    <w:rsid w:val="000152E1"/>
    <w:rsid w:val="000157BD"/>
    <w:rsid w:val="0001580F"/>
    <w:rsid w:val="000159DB"/>
    <w:rsid w:val="00015B68"/>
    <w:rsid w:val="00015CC7"/>
    <w:rsid w:val="00015DC9"/>
    <w:rsid w:val="00015E71"/>
    <w:rsid w:val="00016286"/>
    <w:rsid w:val="0001658B"/>
    <w:rsid w:val="00016634"/>
    <w:rsid w:val="00016655"/>
    <w:rsid w:val="00016831"/>
    <w:rsid w:val="00016858"/>
    <w:rsid w:val="00016895"/>
    <w:rsid w:val="00016909"/>
    <w:rsid w:val="000169C3"/>
    <w:rsid w:val="00016A80"/>
    <w:rsid w:val="00016D71"/>
    <w:rsid w:val="00016D7F"/>
    <w:rsid w:val="00016DBB"/>
    <w:rsid w:val="00016DD8"/>
    <w:rsid w:val="00016F7E"/>
    <w:rsid w:val="00016FD8"/>
    <w:rsid w:val="0001727D"/>
    <w:rsid w:val="000173A5"/>
    <w:rsid w:val="000174E6"/>
    <w:rsid w:val="00017659"/>
    <w:rsid w:val="0001771D"/>
    <w:rsid w:val="00017833"/>
    <w:rsid w:val="000179E5"/>
    <w:rsid w:val="00017B49"/>
    <w:rsid w:val="00017DBD"/>
    <w:rsid w:val="00017E0C"/>
    <w:rsid w:val="00017E55"/>
    <w:rsid w:val="00020129"/>
    <w:rsid w:val="00020280"/>
    <w:rsid w:val="00020534"/>
    <w:rsid w:val="0002060B"/>
    <w:rsid w:val="00020747"/>
    <w:rsid w:val="00020CF9"/>
    <w:rsid w:val="00020E10"/>
    <w:rsid w:val="00020E17"/>
    <w:rsid w:val="00020FCC"/>
    <w:rsid w:val="000211A1"/>
    <w:rsid w:val="0002129B"/>
    <w:rsid w:val="00021442"/>
    <w:rsid w:val="0002146C"/>
    <w:rsid w:val="000214F5"/>
    <w:rsid w:val="000217EA"/>
    <w:rsid w:val="000219E6"/>
    <w:rsid w:val="00021B5B"/>
    <w:rsid w:val="00021BE8"/>
    <w:rsid w:val="00021DAF"/>
    <w:rsid w:val="00021E8C"/>
    <w:rsid w:val="00021F36"/>
    <w:rsid w:val="000221D8"/>
    <w:rsid w:val="0002231B"/>
    <w:rsid w:val="0002238D"/>
    <w:rsid w:val="000224F2"/>
    <w:rsid w:val="00022530"/>
    <w:rsid w:val="00022E9C"/>
    <w:rsid w:val="00022F5A"/>
    <w:rsid w:val="00023165"/>
    <w:rsid w:val="0002324D"/>
    <w:rsid w:val="000232E8"/>
    <w:rsid w:val="00023349"/>
    <w:rsid w:val="0002336F"/>
    <w:rsid w:val="00023376"/>
    <w:rsid w:val="0002338B"/>
    <w:rsid w:val="00023728"/>
    <w:rsid w:val="00023917"/>
    <w:rsid w:val="00023B19"/>
    <w:rsid w:val="00024075"/>
    <w:rsid w:val="000240F0"/>
    <w:rsid w:val="00024590"/>
    <w:rsid w:val="000247FB"/>
    <w:rsid w:val="0002489C"/>
    <w:rsid w:val="00024A13"/>
    <w:rsid w:val="00024B1C"/>
    <w:rsid w:val="00024FB8"/>
    <w:rsid w:val="000250B1"/>
    <w:rsid w:val="0002547B"/>
    <w:rsid w:val="000254A0"/>
    <w:rsid w:val="0002555D"/>
    <w:rsid w:val="000255FE"/>
    <w:rsid w:val="000259A4"/>
    <w:rsid w:val="00025A4F"/>
    <w:rsid w:val="00025B39"/>
    <w:rsid w:val="00025C29"/>
    <w:rsid w:val="00025DE4"/>
    <w:rsid w:val="00026007"/>
    <w:rsid w:val="000260BB"/>
    <w:rsid w:val="000264A3"/>
    <w:rsid w:val="00026581"/>
    <w:rsid w:val="00026592"/>
    <w:rsid w:val="000267DE"/>
    <w:rsid w:val="000269A6"/>
    <w:rsid w:val="00026B39"/>
    <w:rsid w:val="00026BF8"/>
    <w:rsid w:val="00026D21"/>
    <w:rsid w:val="000271BB"/>
    <w:rsid w:val="000271EF"/>
    <w:rsid w:val="000274A7"/>
    <w:rsid w:val="000276F4"/>
    <w:rsid w:val="000278B9"/>
    <w:rsid w:val="00027BA4"/>
    <w:rsid w:val="00027EA5"/>
    <w:rsid w:val="00027F6F"/>
    <w:rsid w:val="000302DB"/>
    <w:rsid w:val="00030382"/>
    <w:rsid w:val="0003047F"/>
    <w:rsid w:val="0003058B"/>
    <w:rsid w:val="000305BA"/>
    <w:rsid w:val="00030608"/>
    <w:rsid w:val="000306C1"/>
    <w:rsid w:val="00030851"/>
    <w:rsid w:val="0003089D"/>
    <w:rsid w:val="000308BB"/>
    <w:rsid w:val="00030B27"/>
    <w:rsid w:val="00030C7B"/>
    <w:rsid w:val="00030CB8"/>
    <w:rsid w:val="00030E15"/>
    <w:rsid w:val="00030FB2"/>
    <w:rsid w:val="00030FEF"/>
    <w:rsid w:val="0003113E"/>
    <w:rsid w:val="000315C6"/>
    <w:rsid w:val="000317C5"/>
    <w:rsid w:val="00031941"/>
    <w:rsid w:val="00031A69"/>
    <w:rsid w:val="00031C43"/>
    <w:rsid w:val="00031F51"/>
    <w:rsid w:val="00031FA7"/>
    <w:rsid w:val="0003218C"/>
    <w:rsid w:val="000321A6"/>
    <w:rsid w:val="0003243D"/>
    <w:rsid w:val="00032652"/>
    <w:rsid w:val="00032960"/>
    <w:rsid w:val="00032A18"/>
    <w:rsid w:val="00032B3B"/>
    <w:rsid w:val="00032EBF"/>
    <w:rsid w:val="00032F31"/>
    <w:rsid w:val="000332F4"/>
    <w:rsid w:val="000333E4"/>
    <w:rsid w:val="00033756"/>
    <w:rsid w:val="00033784"/>
    <w:rsid w:val="000338B3"/>
    <w:rsid w:val="00033B91"/>
    <w:rsid w:val="00033CA2"/>
    <w:rsid w:val="00033DA1"/>
    <w:rsid w:val="00033E4C"/>
    <w:rsid w:val="00033F0F"/>
    <w:rsid w:val="00034196"/>
    <w:rsid w:val="000343F8"/>
    <w:rsid w:val="000345ED"/>
    <w:rsid w:val="000346DA"/>
    <w:rsid w:val="00034762"/>
    <w:rsid w:val="000347EA"/>
    <w:rsid w:val="0003483A"/>
    <w:rsid w:val="00034953"/>
    <w:rsid w:val="0003497B"/>
    <w:rsid w:val="00034BF4"/>
    <w:rsid w:val="00034D44"/>
    <w:rsid w:val="00034E81"/>
    <w:rsid w:val="00035084"/>
    <w:rsid w:val="00035095"/>
    <w:rsid w:val="000350F9"/>
    <w:rsid w:val="00035B1E"/>
    <w:rsid w:val="00035B86"/>
    <w:rsid w:val="0003610A"/>
    <w:rsid w:val="00036178"/>
    <w:rsid w:val="0003684D"/>
    <w:rsid w:val="00036975"/>
    <w:rsid w:val="0003714D"/>
    <w:rsid w:val="000371C1"/>
    <w:rsid w:val="00037839"/>
    <w:rsid w:val="00037C95"/>
    <w:rsid w:val="00037D57"/>
    <w:rsid w:val="00040170"/>
    <w:rsid w:val="000403CB"/>
    <w:rsid w:val="00040433"/>
    <w:rsid w:val="000406B9"/>
    <w:rsid w:val="00040789"/>
    <w:rsid w:val="0004086D"/>
    <w:rsid w:val="000409B0"/>
    <w:rsid w:val="00040A02"/>
    <w:rsid w:val="00040BE8"/>
    <w:rsid w:val="00040C56"/>
    <w:rsid w:val="00040DEB"/>
    <w:rsid w:val="00040EA5"/>
    <w:rsid w:val="00041456"/>
    <w:rsid w:val="00041896"/>
    <w:rsid w:val="000419A0"/>
    <w:rsid w:val="00041C40"/>
    <w:rsid w:val="00042082"/>
    <w:rsid w:val="00042214"/>
    <w:rsid w:val="000422EA"/>
    <w:rsid w:val="00042752"/>
    <w:rsid w:val="000427E3"/>
    <w:rsid w:val="000427E7"/>
    <w:rsid w:val="00042899"/>
    <w:rsid w:val="00042A58"/>
    <w:rsid w:val="00042BFE"/>
    <w:rsid w:val="00042C3E"/>
    <w:rsid w:val="00042D4E"/>
    <w:rsid w:val="00042D83"/>
    <w:rsid w:val="0004340B"/>
    <w:rsid w:val="00043476"/>
    <w:rsid w:val="000435BE"/>
    <w:rsid w:val="000436C9"/>
    <w:rsid w:val="00043ADD"/>
    <w:rsid w:val="00043E30"/>
    <w:rsid w:val="00043E3E"/>
    <w:rsid w:val="00043E67"/>
    <w:rsid w:val="00043FAF"/>
    <w:rsid w:val="000441F5"/>
    <w:rsid w:val="00044282"/>
    <w:rsid w:val="00044295"/>
    <w:rsid w:val="000445D5"/>
    <w:rsid w:val="0004465E"/>
    <w:rsid w:val="00044A23"/>
    <w:rsid w:val="00044AA8"/>
    <w:rsid w:val="00045185"/>
    <w:rsid w:val="00045389"/>
    <w:rsid w:val="000455AA"/>
    <w:rsid w:val="000456EF"/>
    <w:rsid w:val="0004570D"/>
    <w:rsid w:val="000458BE"/>
    <w:rsid w:val="00045942"/>
    <w:rsid w:val="00045CC4"/>
    <w:rsid w:val="00046005"/>
    <w:rsid w:val="00046310"/>
    <w:rsid w:val="00046329"/>
    <w:rsid w:val="0004639E"/>
    <w:rsid w:val="000463DD"/>
    <w:rsid w:val="00046485"/>
    <w:rsid w:val="00046AD8"/>
    <w:rsid w:val="00046ADD"/>
    <w:rsid w:val="00046E25"/>
    <w:rsid w:val="00046F8F"/>
    <w:rsid w:val="00046FA8"/>
    <w:rsid w:val="00047187"/>
    <w:rsid w:val="000476B0"/>
    <w:rsid w:val="00047749"/>
    <w:rsid w:val="0004774D"/>
    <w:rsid w:val="0004776C"/>
    <w:rsid w:val="00047892"/>
    <w:rsid w:val="0004793F"/>
    <w:rsid w:val="00047BFF"/>
    <w:rsid w:val="00047CAC"/>
    <w:rsid w:val="0005004B"/>
    <w:rsid w:val="000500CE"/>
    <w:rsid w:val="000501D5"/>
    <w:rsid w:val="00050320"/>
    <w:rsid w:val="00050341"/>
    <w:rsid w:val="0005049C"/>
    <w:rsid w:val="000505CC"/>
    <w:rsid w:val="00050617"/>
    <w:rsid w:val="000507D4"/>
    <w:rsid w:val="000507DC"/>
    <w:rsid w:val="00050AB5"/>
    <w:rsid w:val="00050C61"/>
    <w:rsid w:val="00051055"/>
    <w:rsid w:val="0005109B"/>
    <w:rsid w:val="000510C6"/>
    <w:rsid w:val="00051156"/>
    <w:rsid w:val="000511AB"/>
    <w:rsid w:val="00051315"/>
    <w:rsid w:val="000514DC"/>
    <w:rsid w:val="00051539"/>
    <w:rsid w:val="000515B1"/>
    <w:rsid w:val="000516AB"/>
    <w:rsid w:val="000516BE"/>
    <w:rsid w:val="00051A1A"/>
    <w:rsid w:val="00051BCB"/>
    <w:rsid w:val="00051F80"/>
    <w:rsid w:val="00052185"/>
    <w:rsid w:val="000524FF"/>
    <w:rsid w:val="0005279F"/>
    <w:rsid w:val="00052AF4"/>
    <w:rsid w:val="00052DFB"/>
    <w:rsid w:val="00052DFE"/>
    <w:rsid w:val="00052F10"/>
    <w:rsid w:val="00052FF1"/>
    <w:rsid w:val="000531CA"/>
    <w:rsid w:val="0005332C"/>
    <w:rsid w:val="00053361"/>
    <w:rsid w:val="0005368E"/>
    <w:rsid w:val="00053816"/>
    <w:rsid w:val="00053AB9"/>
    <w:rsid w:val="00053E53"/>
    <w:rsid w:val="0005401B"/>
    <w:rsid w:val="0005453F"/>
    <w:rsid w:val="000545DB"/>
    <w:rsid w:val="0005475D"/>
    <w:rsid w:val="00054963"/>
    <w:rsid w:val="00054A29"/>
    <w:rsid w:val="00054A2E"/>
    <w:rsid w:val="000552BF"/>
    <w:rsid w:val="00055336"/>
    <w:rsid w:val="000559AF"/>
    <w:rsid w:val="00055D15"/>
    <w:rsid w:val="00055D77"/>
    <w:rsid w:val="00055D96"/>
    <w:rsid w:val="00056182"/>
    <w:rsid w:val="0005625D"/>
    <w:rsid w:val="000562DC"/>
    <w:rsid w:val="00056550"/>
    <w:rsid w:val="00056BD3"/>
    <w:rsid w:val="00056CAA"/>
    <w:rsid w:val="00056D19"/>
    <w:rsid w:val="000571CC"/>
    <w:rsid w:val="000572D7"/>
    <w:rsid w:val="000573C5"/>
    <w:rsid w:val="000576BC"/>
    <w:rsid w:val="000576E0"/>
    <w:rsid w:val="000579BF"/>
    <w:rsid w:val="00057B19"/>
    <w:rsid w:val="00057C71"/>
    <w:rsid w:val="00057E99"/>
    <w:rsid w:val="00060062"/>
    <w:rsid w:val="000600A8"/>
    <w:rsid w:val="00060185"/>
    <w:rsid w:val="000601E5"/>
    <w:rsid w:val="000603C1"/>
    <w:rsid w:val="00060AF7"/>
    <w:rsid w:val="00060D87"/>
    <w:rsid w:val="000611EC"/>
    <w:rsid w:val="0006138F"/>
    <w:rsid w:val="0006186D"/>
    <w:rsid w:val="000619ED"/>
    <w:rsid w:val="00061D29"/>
    <w:rsid w:val="00061DC9"/>
    <w:rsid w:val="00061EDC"/>
    <w:rsid w:val="00062052"/>
    <w:rsid w:val="000622F5"/>
    <w:rsid w:val="000623DA"/>
    <w:rsid w:val="000625D4"/>
    <w:rsid w:val="00062658"/>
    <w:rsid w:val="00062723"/>
    <w:rsid w:val="0006285B"/>
    <w:rsid w:val="000628EC"/>
    <w:rsid w:val="000629E8"/>
    <w:rsid w:val="00062AF2"/>
    <w:rsid w:val="00062B48"/>
    <w:rsid w:val="00062E78"/>
    <w:rsid w:val="00062FA2"/>
    <w:rsid w:val="00062FBB"/>
    <w:rsid w:val="00063113"/>
    <w:rsid w:val="000631CF"/>
    <w:rsid w:val="000633AA"/>
    <w:rsid w:val="0006349E"/>
    <w:rsid w:val="00063522"/>
    <w:rsid w:val="0006370A"/>
    <w:rsid w:val="000637D5"/>
    <w:rsid w:val="00063B8D"/>
    <w:rsid w:val="00063C1F"/>
    <w:rsid w:val="00063C9B"/>
    <w:rsid w:val="00063D04"/>
    <w:rsid w:val="00063E63"/>
    <w:rsid w:val="000642A4"/>
    <w:rsid w:val="00064401"/>
    <w:rsid w:val="00064562"/>
    <w:rsid w:val="000645FA"/>
    <w:rsid w:val="00064A34"/>
    <w:rsid w:val="00064AAB"/>
    <w:rsid w:val="00064AE3"/>
    <w:rsid w:val="00064BAB"/>
    <w:rsid w:val="00064D83"/>
    <w:rsid w:val="00064DF3"/>
    <w:rsid w:val="00064DF9"/>
    <w:rsid w:val="00064EBA"/>
    <w:rsid w:val="00064F9D"/>
    <w:rsid w:val="00065317"/>
    <w:rsid w:val="00065622"/>
    <w:rsid w:val="0006568E"/>
    <w:rsid w:val="00065871"/>
    <w:rsid w:val="0006595F"/>
    <w:rsid w:val="000659A7"/>
    <w:rsid w:val="00065A29"/>
    <w:rsid w:val="00065AFF"/>
    <w:rsid w:val="00065B96"/>
    <w:rsid w:val="00065BC4"/>
    <w:rsid w:val="00065C9D"/>
    <w:rsid w:val="00065EEA"/>
    <w:rsid w:val="000661AB"/>
    <w:rsid w:val="000662E5"/>
    <w:rsid w:val="000665C8"/>
    <w:rsid w:val="000666BD"/>
    <w:rsid w:val="00066704"/>
    <w:rsid w:val="00066790"/>
    <w:rsid w:val="00066A5E"/>
    <w:rsid w:val="00066B31"/>
    <w:rsid w:val="00066BF2"/>
    <w:rsid w:val="00066CB3"/>
    <w:rsid w:val="00066D4D"/>
    <w:rsid w:val="000670A1"/>
    <w:rsid w:val="000670F5"/>
    <w:rsid w:val="0006715A"/>
    <w:rsid w:val="0006750C"/>
    <w:rsid w:val="00067903"/>
    <w:rsid w:val="000679EC"/>
    <w:rsid w:val="00067C43"/>
    <w:rsid w:val="000701FC"/>
    <w:rsid w:val="00070216"/>
    <w:rsid w:val="00070677"/>
    <w:rsid w:val="00070A1B"/>
    <w:rsid w:val="00070E87"/>
    <w:rsid w:val="0007108F"/>
    <w:rsid w:val="000711BD"/>
    <w:rsid w:val="000714B5"/>
    <w:rsid w:val="0007157B"/>
    <w:rsid w:val="00071611"/>
    <w:rsid w:val="00071839"/>
    <w:rsid w:val="00071B85"/>
    <w:rsid w:val="00071BAF"/>
    <w:rsid w:val="00071C91"/>
    <w:rsid w:val="00071D71"/>
    <w:rsid w:val="00071F29"/>
    <w:rsid w:val="00071FA1"/>
    <w:rsid w:val="000720BF"/>
    <w:rsid w:val="00072149"/>
    <w:rsid w:val="0007237F"/>
    <w:rsid w:val="000724ED"/>
    <w:rsid w:val="000725B3"/>
    <w:rsid w:val="0007267D"/>
    <w:rsid w:val="00072817"/>
    <w:rsid w:val="00072B45"/>
    <w:rsid w:val="00072B62"/>
    <w:rsid w:val="00072C11"/>
    <w:rsid w:val="00072C36"/>
    <w:rsid w:val="00072E30"/>
    <w:rsid w:val="000731ED"/>
    <w:rsid w:val="000732D2"/>
    <w:rsid w:val="00073414"/>
    <w:rsid w:val="00073519"/>
    <w:rsid w:val="0007385D"/>
    <w:rsid w:val="0007398D"/>
    <w:rsid w:val="00073A2F"/>
    <w:rsid w:val="00073E32"/>
    <w:rsid w:val="00073F03"/>
    <w:rsid w:val="00074288"/>
    <w:rsid w:val="000742BC"/>
    <w:rsid w:val="00074890"/>
    <w:rsid w:val="00074971"/>
    <w:rsid w:val="00074C8D"/>
    <w:rsid w:val="00074DA4"/>
    <w:rsid w:val="00074F4E"/>
    <w:rsid w:val="0007503C"/>
    <w:rsid w:val="000750E0"/>
    <w:rsid w:val="00075306"/>
    <w:rsid w:val="0007589D"/>
    <w:rsid w:val="000759F7"/>
    <w:rsid w:val="00075A5E"/>
    <w:rsid w:val="00075B12"/>
    <w:rsid w:val="00075C9C"/>
    <w:rsid w:val="00075E87"/>
    <w:rsid w:val="00075ED9"/>
    <w:rsid w:val="00075EFB"/>
    <w:rsid w:val="0007609B"/>
    <w:rsid w:val="000760C7"/>
    <w:rsid w:val="0007634E"/>
    <w:rsid w:val="0007666B"/>
    <w:rsid w:val="00076681"/>
    <w:rsid w:val="00076988"/>
    <w:rsid w:val="00076D3A"/>
    <w:rsid w:val="00076E46"/>
    <w:rsid w:val="0007742C"/>
    <w:rsid w:val="00077690"/>
    <w:rsid w:val="000777AF"/>
    <w:rsid w:val="00077E15"/>
    <w:rsid w:val="00080193"/>
    <w:rsid w:val="000801B3"/>
    <w:rsid w:val="0008020C"/>
    <w:rsid w:val="00080346"/>
    <w:rsid w:val="00080527"/>
    <w:rsid w:val="0008055F"/>
    <w:rsid w:val="00080649"/>
    <w:rsid w:val="000806F1"/>
    <w:rsid w:val="0008087E"/>
    <w:rsid w:val="00080A54"/>
    <w:rsid w:val="00080B73"/>
    <w:rsid w:val="00080C0B"/>
    <w:rsid w:val="00080C3B"/>
    <w:rsid w:val="00080F2F"/>
    <w:rsid w:val="00080F8E"/>
    <w:rsid w:val="000812F2"/>
    <w:rsid w:val="000816EA"/>
    <w:rsid w:val="0008170D"/>
    <w:rsid w:val="00081893"/>
    <w:rsid w:val="00081A5B"/>
    <w:rsid w:val="00081D23"/>
    <w:rsid w:val="00081DA7"/>
    <w:rsid w:val="00082037"/>
    <w:rsid w:val="000822DD"/>
    <w:rsid w:val="00082319"/>
    <w:rsid w:val="00082443"/>
    <w:rsid w:val="0008268E"/>
    <w:rsid w:val="000826D3"/>
    <w:rsid w:val="00082736"/>
    <w:rsid w:val="000827FB"/>
    <w:rsid w:val="000829AD"/>
    <w:rsid w:val="00082B34"/>
    <w:rsid w:val="00082BB9"/>
    <w:rsid w:val="00082D61"/>
    <w:rsid w:val="00082D89"/>
    <w:rsid w:val="00082F03"/>
    <w:rsid w:val="00082FD9"/>
    <w:rsid w:val="0008338D"/>
    <w:rsid w:val="000834FA"/>
    <w:rsid w:val="00083609"/>
    <w:rsid w:val="000836A6"/>
    <w:rsid w:val="000837F2"/>
    <w:rsid w:val="0008393D"/>
    <w:rsid w:val="00083BD3"/>
    <w:rsid w:val="00083CE3"/>
    <w:rsid w:val="00084195"/>
    <w:rsid w:val="000841F3"/>
    <w:rsid w:val="000842C2"/>
    <w:rsid w:val="000843B5"/>
    <w:rsid w:val="000845E5"/>
    <w:rsid w:val="00084724"/>
    <w:rsid w:val="00084809"/>
    <w:rsid w:val="00084937"/>
    <w:rsid w:val="00084B57"/>
    <w:rsid w:val="00084B7A"/>
    <w:rsid w:val="00084C7D"/>
    <w:rsid w:val="00084CFD"/>
    <w:rsid w:val="00084F78"/>
    <w:rsid w:val="000853CE"/>
    <w:rsid w:val="00085429"/>
    <w:rsid w:val="000854EA"/>
    <w:rsid w:val="00085763"/>
    <w:rsid w:val="00085798"/>
    <w:rsid w:val="000857C7"/>
    <w:rsid w:val="00085A92"/>
    <w:rsid w:val="00085C6B"/>
    <w:rsid w:val="00085DA1"/>
    <w:rsid w:val="00085EF7"/>
    <w:rsid w:val="00086157"/>
    <w:rsid w:val="0008655A"/>
    <w:rsid w:val="00086662"/>
    <w:rsid w:val="00086805"/>
    <w:rsid w:val="000868FA"/>
    <w:rsid w:val="00086AFF"/>
    <w:rsid w:val="00086D1B"/>
    <w:rsid w:val="00086DEE"/>
    <w:rsid w:val="00086FFD"/>
    <w:rsid w:val="00087177"/>
    <w:rsid w:val="000878D9"/>
    <w:rsid w:val="000878E7"/>
    <w:rsid w:val="000879E3"/>
    <w:rsid w:val="00087B33"/>
    <w:rsid w:val="00087B37"/>
    <w:rsid w:val="00087B68"/>
    <w:rsid w:val="00087BAD"/>
    <w:rsid w:val="00087C50"/>
    <w:rsid w:val="00087D10"/>
    <w:rsid w:val="00087D6E"/>
    <w:rsid w:val="0009019E"/>
    <w:rsid w:val="00090330"/>
    <w:rsid w:val="00090530"/>
    <w:rsid w:val="0009074C"/>
    <w:rsid w:val="000908C7"/>
    <w:rsid w:val="000908CA"/>
    <w:rsid w:val="000908D4"/>
    <w:rsid w:val="00090C9C"/>
    <w:rsid w:val="00090E0A"/>
    <w:rsid w:val="00091017"/>
    <w:rsid w:val="000911B2"/>
    <w:rsid w:val="000917BC"/>
    <w:rsid w:val="000917DA"/>
    <w:rsid w:val="000918B2"/>
    <w:rsid w:val="00091DC9"/>
    <w:rsid w:val="00091F21"/>
    <w:rsid w:val="00092034"/>
    <w:rsid w:val="000921DD"/>
    <w:rsid w:val="00092317"/>
    <w:rsid w:val="00092403"/>
    <w:rsid w:val="000926BB"/>
    <w:rsid w:val="00092728"/>
    <w:rsid w:val="000928E3"/>
    <w:rsid w:val="00092979"/>
    <w:rsid w:val="000929CF"/>
    <w:rsid w:val="000929F6"/>
    <w:rsid w:val="00092D0F"/>
    <w:rsid w:val="00092D18"/>
    <w:rsid w:val="00092F22"/>
    <w:rsid w:val="0009330D"/>
    <w:rsid w:val="00093325"/>
    <w:rsid w:val="00093392"/>
    <w:rsid w:val="00093417"/>
    <w:rsid w:val="00093866"/>
    <w:rsid w:val="00093D08"/>
    <w:rsid w:val="00093F47"/>
    <w:rsid w:val="00093FD2"/>
    <w:rsid w:val="00094309"/>
    <w:rsid w:val="000944A9"/>
    <w:rsid w:val="00094656"/>
    <w:rsid w:val="00094A17"/>
    <w:rsid w:val="00094CFE"/>
    <w:rsid w:val="00094EFC"/>
    <w:rsid w:val="00094F76"/>
    <w:rsid w:val="00095201"/>
    <w:rsid w:val="000958CE"/>
    <w:rsid w:val="00095D8A"/>
    <w:rsid w:val="00095DAC"/>
    <w:rsid w:val="00095DC7"/>
    <w:rsid w:val="00095F45"/>
    <w:rsid w:val="00095FC0"/>
    <w:rsid w:val="00096055"/>
    <w:rsid w:val="000962A1"/>
    <w:rsid w:val="000967CA"/>
    <w:rsid w:val="000968F4"/>
    <w:rsid w:val="00096CB6"/>
    <w:rsid w:val="00096D82"/>
    <w:rsid w:val="00096F7A"/>
    <w:rsid w:val="000970A0"/>
    <w:rsid w:val="000972EC"/>
    <w:rsid w:val="000973C8"/>
    <w:rsid w:val="00097475"/>
    <w:rsid w:val="000974E8"/>
    <w:rsid w:val="000974FD"/>
    <w:rsid w:val="000978E3"/>
    <w:rsid w:val="000978F4"/>
    <w:rsid w:val="00097961"/>
    <w:rsid w:val="000979EB"/>
    <w:rsid w:val="00097AC6"/>
    <w:rsid w:val="00097AE3"/>
    <w:rsid w:val="00097FC8"/>
    <w:rsid w:val="00097FF6"/>
    <w:rsid w:val="000A0002"/>
    <w:rsid w:val="000A0015"/>
    <w:rsid w:val="000A0325"/>
    <w:rsid w:val="000A04C7"/>
    <w:rsid w:val="000A0520"/>
    <w:rsid w:val="000A06F0"/>
    <w:rsid w:val="000A0700"/>
    <w:rsid w:val="000A071E"/>
    <w:rsid w:val="000A07B8"/>
    <w:rsid w:val="000A08E9"/>
    <w:rsid w:val="000A094A"/>
    <w:rsid w:val="000A09F5"/>
    <w:rsid w:val="000A0AE3"/>
    <w:rsid w:val="000A0AF1"/>
    <w:rsid w:val="000A0C44"/>
    <w:rsid w:val="000A0DD7"/>
    <w:rsid w:val="000A0EBD"/>
    <w:rsid w:val="000A10B2"/>
    <w:rsid w:val="000A1296"/>
    <w:rsid w:val="000A139F"/>
    <w:rsid w:val="000A13ED"/>
    <w:rsid w:val="000A1734"/>
    <w:rsid w:val="000A174C"/>
    <w:rsid w:val="000A194B"/>
    <w:rsid w:val="000A1989"/>
    <w:rsid w:val="000A199E"/>
    <w:rsid w:val="000A1D9B"/>
    <w:rsid w:val="000A24BE"/>
    <w:rsid w:val="000A2549"/>
    <w:rsid w:val="000A27D6"/>
    <w:rsid w:val="000A2B14"/>
    <w:rsid w:val="000A2B15"/>
    <w:rsid w:val="000A2B7D"/>
    <w:rsid w:val="000A2BDD"/>
    <w:rsid w:val="000A2CFF"/>
    <w:rsid w:val="000A2D4F"/>
    <w:rsid w:val="000A2D81"/>
    <w:rsid w:val="000A2DC2"/>
    <w:rsid w:val="000A2F9D"/>
    <w:rsid w:val="000A31A5"/>
    <w:rsid w:val="000A31EA"/>
    <w:rsid w:val="000A3259"/>
    <w:rsid w:val="000A3BE1"/>
    <w:rsid w:val="000A3EFA"/>
    <w:rsid w:val="000A4078"/>
    <w:rsid w:val="000A40A0"/>
    <w:rsid w:val="000A41AB"/>
    <w:rsid w:val="000A41E3"/>
    <w:rsid w:val="000A434B"/>
    <w:rsid w:val="000A4359"/>
    <w:rsid w:val="000A44FC"/>
    <w:rsid w:val="000A495D"/>
    <w:rsid w:val="000A4B12"/>
    <w:rsid w:val="000A4B5C"/>
    <w:rsid w:val="000A4C53"/>
    <w:rsid w:val="000A4CEB"/>
    <w:rsid w:val="000A4DC7"/>
    <w:rsid w:val="000A4E8A"/>
    <w:rsid w:val="000A4EDE"/>
    <w:rsid w:val="000A5053"/>
    <w:rsid w:val="000A50FD"/>
    <w:rsid w:val="000A5152"/>
    <w:rsid w:val="000A5716"/>
    <w:rsid w:val="000A58D5"/>
    <w:rsid w:val="000A599E"/>
    <w:rsid w:val="000A5F43"/>
    <w:rsid w:val="000A5FC2"/>
    <w:rsid w:val="000A60FF"/>
    <w:rsid w:val="000A6490"/>
    <w:rsid w:val="000A6521"/>
    <w:rsid w:val="000A6564"/>
    <w:rsid w:val="000A66CE"/>
    <w:rsid w:val="000A6B45"/>
    <w:rsid w:val="000A6FB4"/>
    <w:rsid w:val="000A6FB7"/>
    <w:rsid w:val="000A70E5"/>
    <w:rsid w:val="000A74AF"/>
    <w:rsid w:val="000A74F4"/>
    <w:rsid w:val="000A7599"/>
    <w:rsid w:val="000A781B"/>
    <w:rsid w:val="000A7A0F"/>
    <w:rsid w:val="000A7DB5"/>
    <w:rsid w:val="000A7E0A"/>
    <w:rsid w:val="000A7E7A"/>
    <w:rsid w:val="000B0092"/>
    <w:rsid w:val="000B01B6"/>
    <w:rsid w:val="000B01D8"/>
    <w:rsid w:val="000B033B"/>
    <w:rsid w:val="000B0B51"/>
    <w:rsid w:val="000B1079"/>
    <w:rsid w:val="000B114D"/>
    <w:rsid w:val="000B117F"/>
    <w:rsid w:val="000B1256"/>
    <w:rsid w:val="000B131D"/>
    <w:rsid w:val="000B137B"/>
    <w:rsid w:val="000B1741"/>
    <w:rsid w:val="000B17ED"/>
    <w:rsid w:val="000B1807"/>
    <w:rsid w:val="000B186B"/>
    <w:rsid w:val="000B1A67"/>
    <w:rsid w:val="000B1CDE"/>
    <w:rsid w:val="000B1D3C"/>
    <w:rsid w:val="000B1EF1"/>
    <w:rsid w:val="000B20E4"/>
    <w:rsid w:val="000B2174"/>
    <w:rsid w:val="000B23D5"/>
    <w:rsid w:val="000B2DB7"/>
    <w:rsid w:val="000B2FA0"/>
    <w:rsid w:val="000B2FBC"/>
    <w:rsid w:val="000B30C9"/>
    <w:rsid w:val="000B3171"/>
    <w:rsid w:val="000B3212"/>
    <w:rsid w:val="000B32C0"/>
    <w:rsid w:val="000B3342"/>
    <w:rsid w:val="000B33EA"/>
    <w:rsid w:val="000B3772"/>
    <w:rsid w:val="000B37F0"/>
    <w:rsid w:val="000B385F"/>
    <w:rsid w:val="000B38C3"/>
    <w:rsid w:val="000B3B49"/>
    <w:rsid w:val="000B3E55"/>
    <w:rsid w:val="000B413C"/>
    <w:rsid w:val="000B4641"/>
    <w:rsid w:val="000B4652"/>
    <w:rsid w:val="000B47B9"/>
    <w:rsid w:val="000B490F"/>
    <w:rsid w:val="000B4C16"/>
    <w:rsid w:val="000B4E32"/>
    <w:rsid w:val="000B5140"/>
    <w:rsid w:val="000B5158"/>
    <w:rsid w:val="000B51D1"/>
    <w:rsid w:val="000B5355"/>
    <w:rsid w:val="000B53DA"/>
    <w:rsid w:val="000B5505"/>
    <w:rsid w:val="000B55A8"/>
    <w:rsid w:val="000B5709"/>
    <w:rsid w:val="000B582B"/>
    <w:rsid w:val="000B5AC1"/>
    <w:rsid w:val="000B5B75"/>
    <w:rsid w:val="000B5B86"/>
    <w:rsid w:val="000B5B9B"/>
    <w:rsid w:val="000B5C14"/>
    <w:rsid w:val="000B5D71"/>
    <w:rsid w:val="000B5E37"/>
    <w:rsid w:val="000B614D"/>
    <w:rsid w:val="000B6532"/>
    <w:rsid w:val="000B6B1D"/>
    <w:rsid w:val="000B6DDE"/>
    <w:rsid w:val="000B6E18"/>
    <w:rsid w:val="000B7468"/>
    <w:rsid w:val="000B7639"/>
    <w:rsid w:val="000B7674"/>
    <w:rsid w:val="000B7786"/>
    <w:rsid w:val="000B7914"/>
    <w:rsid w:val="000B7967"/>
    <w:rsid w:val="000B7DAC"/>
    <w:rsid w:val="000B7DE3"/>
    <w:rsid w:val="000C00B0"/>
    <w:rsid w:val="000C0127"/>
    <w:rsid w:val="000C01C5"/>
    <w:rsid w:val="000C01D9"/>
    <w:rsid w:val="000C0368"/>
    <w:rsid w:val="000C03A3"/>
    <w:rsid w:val="000C0418"/>
    <w:rsid w:val="000C06DC"/>
    <w:rsid w:val="000C0762"/>
    <w:rsid w:val="000C07FB"/>
    <w:rsid w:val="000C0825"/>
    <w:rsid w:val="000C0894"/>
    <w:rsid w:val="000C0C68"/>
    <w:rsid w:val="000C0CCE"/>
    <w:rsid w:val="000C0FF5"/>
    <w:rsid w:val="000C1171"/>
    <w:rsid w:val="000C142F"/>
    <w:rsid w:val="000C16E1"/>
    <w:rsid w:val="000C1B5F"/>
    <w:rsid w:val="000C1D56"/>
    <w:rsid w:val="000C1D8B"/>
    <w:rsid w:val="000C1DAB"/>
    <w:rsid w:val="000C1E6B"/>
    <w:rsid w:val="000C1EB8"/>
    <w:rsid w:val="000C2044"/>
    <w:rsid w:val="000C20C7"/>
    <w:rsid w:val="000C2133"/>
    <w:rsid w:val="000C271B"/>
    <w:rsid w:val="000C29B8"/>
    <w:rsid w:val="000C2AA8"/>
    <w:rsid w:val="000C2AAA"/>
    <w:rsid w:val="000C2CC9"/>
    <w:rsid w:val="000C2D37"/>
    <w:rsid w:val="000C2ECF"/>
    <w:rsid w:val="000C2F8E"/>
    <w:rsid w:val="000C3062"/>
    <w:rsid w:val="000C30F1"/>
    <w:rsid w:val="000C33E3"/>
    <w:rsid w:val="000C3571"/>
    <w:rsid w:val="000C4245"/>
    <w:rsid w:val="000C438B"/>
    <w:rsid w:val="000C4468"/>
    <w:rsid w:val="000C4526"/>
    <w:rsid w:val="000C4692"/>
    <w:rsid w:val="000C470A"/>
    <w:rsid w:val="000C4977"/>
    <w:rsid w:val="000C4B68"/>
    <w:rsid w:val="000C4CAD"/>
    <w:rsid w:val="000C50BD"/>
    <w:rsid w:val="000C53E6"/>
    <w:rsid w:val="000C55E9"/>
    <w:rsid w:val="000C560B"/>
    <w:rsid w:val="000C585B"/>
    <w:rsid w:val="000C5913"/>
    <w:rsid w:val="000C5C62"/>
    <w:rsid w:val="000C5CAC"/>
    <w:rsid w:val="000C5FE4"/>
    <w:rsid w:val="000C6460"/>
    <w:rsid w:val="000C64FB"/>
    <w:rsid w:val="000C6928"/>
    <w:rsid w:val="000C699D"/>
    <w:rsid w:val="000C6AD6"/>
    <w:rsid w:val="000C6B27"/>
    <w:rsid w:val="000C6B84"/>
    <w:rsid w:val="000C6BE9"/>
    <w:rsid w:val="000C6CD8"/>
    <w:rsid w:val="000C6DD3"/>
    <w:rsid w:val="000C6F7A"/>
    <w:rsid w:val="000C701C"/>
    <w:rsid w:val="000C7056"/>
    <w:rsid w:val="000C70B4"/>
    <w:rsid w:val="000C7217"/>
    <w:rsid w:val="000C72D5"/>
    <w:rsid w:val="000C73B3"/>
    <w:rsid w:val="000C75C8"/>
    <w:rsid w:val="000C7746"/>
    <w:rsid w:val="000C7BFB"/>
    <w:rsid w:val="000C7D0D"/>
    <w:rsid w:val="000C7E5E"/>
    <w:rsid w:val="000C7F50"/>
    <w:rsid w:val="000D0006"/>
    <w:rsid w:val="000D0047"/>
    <w:rsid w:val="000D00A5"/>
    <w:rsid w:val="000D03A9"/>
    <w:rsid w:val="000D0415"/>
    <w:rsid w:val="000D042C"/>
    <w:rsid w:val="000D05AB"/>
    <w:rsid w:val="000D08AB"/>
    <w:rsid w:val="000D09BF"/>
    <w:rsid w:val="000D0EBA"/>
    <w:rsid w:val="000D16DC"/>
    <w:rsid w:val="000D17EF"/>
    <w:rsid w:val="000D186C"/>
    <w:rsid w:val="000D1A6F"/>
    <w:rsid w:val="000D1BC5"/>
    <w:rsid w:val="000D1BFA"/>
    <w:rsid w:val="000D1DD3"/>
    <w:rsid w:val="000D21F9"/>
    <w:rsid w:val="000D25A8"/>
    <w:rsid w:val="000D2731"/>
    <w:rsid w:val="000D2822"/>
    <w:rsid w:val="000D2A73"/>
    <w:rsid w:val="000D305B"/>
    <w:rsid w:val="000D310D"/>
    <w:rsid w:val="000D33CA"/>
    <w:rsid w:val="000D3B1E"/>
    <w:rsid w:val="000D3C37"/>
    <w:rsid w:val="000D3D41"/>
    <w:rsid w:val="000D405A"/>
    <w:rsid w:val="000D4121"/>
    <w:rsid w:val="000D416B"/>
    <w:rsid w:val="000D430C"/>
    <w:rsid w:val="000D4669"/>
    <w:rsid w:val="000D4A87"/>
    <w:rsid w:val="000D4B3B"/>
    <w:rsid w:val="000D51E7"/>
    <w:rsid w:val="000D5560"/>
    <w:rsid w:val="000D57A2"/>
    <w:rsid w:val="000D5829"/>
    <w:rsid w:val="000D5877"/>
    <w:rsid w:val="000D59C9"/>
    <w:rsid w:val="000D5B00"/>
    <w:rsid w:val="000D5B08"/>
    <w:rsid w:val="000D5BCC"/>
    <w:rsid w:val="000D5C16"/>
    <w:rsid w:val="000D5D77"/>
    <w:rsid w:val="000D5F49"/>
    <w:rsid w:val="000D6009"/>
    <w:rsid w:val="000D600B"/>
    <w:rsid w:val="000D60C3"/>
    <w:rsid w:val="000D62D4"/>
    <w:rsid w:val="000D62E7"/>
    <w:rsid w:val="000D630D"/>
    <w:rsid w:val="000D6393"/>
    <w:rsid w:val="000D6576"/>
    <w:rsid w:val="000D6C16"/>
    <w:rsid w:val="000D6CEC"/>
    <w:rsid w:val="000D6E5E"/>
    <w:rsid w:val="000D7220"/>
    <w:rsid w:val="000D7295"/>
    <w:rsid w:val="000D754E"/>
    <w:rsid w:val="000D78B2"/>
    <w:rsid w:val="000D7A08"/>
    <w:rsid w:val="000D7A7F"/>
    <w:rsid w:val="000D7A93"/>
    <w:rsid w:val="000D7B14"/>
    <w:rsid w:val="000D7C30"/>
    <w:rsid w:val="000D7E3F"/>
    <w:rsid w:val="000E00C5"/>
    <w:rsid w:val="000E0240"/>
    <w:rsid w:val="000E03A4"/>
    <w:rsid w:val="000E04F9"/>
    <w:rsid w:val="000E05D0"/>
    <w:rsid w:val="000E09BF"/>
    <w:rsid w:val="000E0C37"/>
    <w:rsid w:val="000E0CCD"/>
    <w:rsid w:val="000E0D3E"/>
    <w:rsid w:val="000E0D7E"/>
    <w:rsid w:val="000E0F05"/>
    <w:rsid w:val="000E15EB"/>
    <w:rsid w:val="000E1624"/>
    <w:rsid w:val="000E1696"/>
    <w:rsid w:val="000E1784"/>
    <w:rsid w:val="000E1803"/>
    <w:rsid w:val="000E18D5"/>
    <w:rsid w:val="000E1AAE"/>
    <w:rsid w:val="000E1B09"/>
    <w:rsid w:val="000E1B1B"/>
    <w:rsid w:val="000E1E22"/>
    <w:rsid w:val="000E1EB4"/>
    <w:rsid w:val="000E1ED5"/>
    <w:rsid w:val="000E1FC4"/>
    <w:rsid w:val="000E2101"/>
    <w:rsid w:val="000E21D2"/>
    <w:rsid w:val="000E21FF"/>
    <w:rsid w:val="000E2204"/>
    <w:rsid w:val="000E2745"/>
    <w:rsid w:val="000E296C"/>
    <w:rsid w:val="000E2B8F"/>
    <w:rsid w:val="000E2E73"/>
    <w:rsid w:val="000E302F"/>
    <w:rsid w:val="000E31CF"/>
    <w:rsid w:val="000E341C"/>
    <w:rsid w:val="000E34F2"/>
    <w:rsid w:val="000E3740"/>
    <w:rsid w:val="000E3749"/>
    <w:rsid w:val="000E37D8"/>
    <w:rsid w:val="000E3BFA"/>
    <w:rsid w:val="000E3C9D"/>
    <w:rsid w:val="000E3CFB"/>
    <w:rsid w:val="000E449E"/>
    <w:rsid w:val="000E4564"/>
    <w:rsid w:val="000E45D8"/>
    <w:rsid w:val="000E46CB"/>
    <w:rsid w:val="000E4829"/>
    <w:rsid w:val="000E4AD2"/>
    <w:rsid w:val="000E4B9C"/>
    <w:rsid w:val="000E4CFE"/>
    <w:rsid w:val="000E4D83"/>
    <w:rsid w:val="000E4E08"/>
    <w:rsid w:val="000E5143"/>
    <w:rsid w:val="000E5480"/>
    <w:rsid w:val="000E5492"/>
    <w:rsid w:val="000E54D0"/>
    <w:rsid w:val="000E55F9"/>
    <w:rsid w:val="000E57D1"/>
    <w:rsid w:val="000E5804"/>
    <w:rsid w:val="000E585A"/>
    <w:rsid w:val="000E5B47"/>
    <w:rsid w:val="000E5D6D"/>
    <w:rsid w:val="000E63A3"/>
    <w:rsid w:val="000E6496"/>
    <w:rsid w:val="000E6913"/>
    <w:rsid w:val="000E699F"/>
    <w:rsid w:val="000E6BD3"/>
    <w:rsid w:val="000E6EA3"/>
    <w:rsid w:val="000E6F1B"/>
    <w:rsid w:val="000E75E0"/>
    <w:rsid w:val="000E7A6F"/>
    <w:rsid w:val="000E7B44"/>
    <w:rsid w:val="000E7C38"/>
    <w:rsid w:val="000E7C3E"/>
    <w:rsid w:val="000F0288"/>
    <w:rsid w:val="000F0682"/>
    <w:rsid w:val="000F0828"/>
    <w:rsid w:val="000F08F2"/>
    <w:rsid w:val="000F0CED"/>
    <w:rsid w:val="000F0E88"/>
    <w:rsid w:val="000F0F80"/>
    <w:rsid w:val="000F0F82"/>
    <w:rsid w:val="000F1131"/>
    <w:rsid w:val="000F1204"/>
    <w:rsid w:val="000F120F"/>
    <w:rsid w:val="000F1499"/>
    <w:rsid w:val="000F14CB"/>
    <w:rsid w:val="000F1584"/>
    <w:rsid w:val="000F16E1"/>
    <w:rsid w:val="000F1841"/>
    <w:rsid w:val="000F1A58"/>
    <w:rsid w:val="000F1B6A"/>
    <w:rsid w:val="000F1BB5"/>
    <w:rsid w:val="000F1E68"/>
    <w:rsid w:val="000F22A1"/>
    <w:rsid w:val="000F243A"/>
    <w:rsid w:val="000F24D8"/>
    <w:rsid w:val="000F25AD"/>
    <w:rsid w:val="000F25B6"/>
    <w:rsid w:val="000F26D1"/>
    <w:rsid w:val="000F27B2"/>
    <w:rsid w:val="000F2881"/>
    <w:rsid w:val="000F2E1A"/>
    <w:rsid w:val="000F398F"/>
    <w:rsid w:val="000F3A47"/>
    <w:rsid w:val="000F3C6E"/>
    <w:rsid w:val="000F3C7B"/>
    <w:rsid w:val="000F3C91"/>
    <w:rsid w:val="000F3DC3"/>
    <w:rsid w:val="000F419B"/>
    <w:rsid w:val="000F4251"/>
    <w:rsid w:val="000F44EF"/>
    <w:rsid w:val="000F46F1"/>
    <w:rsid w:val="000F474D"/>
    <w:rsid w:val="000F487C"/>
    <w:rsid w:val="000F49C7"/>
    <w:rsid w:val="000F49DD"/>
    <w:rsid w:val="000F4ADC"/>
    <w:rsid w:val="000F4B25"/>
    <w:rsid w:val="000F4B53"/>
    <w:rsid w:val="000F4BA3"/>
    <w:rsid w:val="000F4C20"/>
    <w:rsid w:val="000F4E55"/>
    <w:rsid w:val="000F537A"/>
    <w:rsid w:val="000F53A9"/>
    <w:rsid w:val="000F5852"/>
    <w:rsid w:val="000F58BF"/>
    <w:rsid w:val="000F5905"/>
    <w:rsid w:val="000F5A4E"/>
    <w:rsid w:val="000F5AB9"/>
    <w:rsid w:val="000F5AC5"/>
    <w:rsid w:val="000F5C81"/>
    <w:rsid w:val="000F5CF8"/>
    <w:rsid w:val="000F5E95"/>
    <w:rsid w:val="000F629B"/>
    <w:rsid w:val="000F62BA"/>
    <w:rsid w:val="000F6420"/>
    <w:rsid w:val="000F66CB"/>
    <w:rsid w:val="000F66E0"/>
    <w:rsid w:val="000F6931"/>
    <w:rsid w:val="000F6A63"/>
    <w:rsid w:val="000F6D47"/>
    <w:rsid w:val="000F6F19"/>
    <w:rsid w:val="000F717D"/>
    <w:rsid w:val="000F71CB"/>
    <w:rsid w:val="000F7A2E"/>
    <w:rsid w:val="000F7B34"/>
    <w:rsid w:val="000F7B90"/>
    <w:rsid w:val="001004C7"/>
    <w:rsid w:val="001008A2"/>
    <w:rsid w:val="00100A1A"/>
    <w:rsid w:val="00100AAF"/>
    <w:rsid w:val="00100CD7"/>
    <w:rsid w:val="001014ED"/>
    <w:rsid w:val="001019B2"/>
    <w:rsid w:val="00101F05"/>
    <w:rsid w:val="00101FE3"/>
    <w:rsid w:val="0010210D"/>
    <w:rsid w:val="00102292"/>
    <w:rsid w:val="001028F9"/>
    <w:rsid w:val="00102A1E"/>
    <w:rsid w:val="00102AB1"/>
    <w:rsid w:val="00102AB2"/>
    <w:rsid w:val="001032EC"/>
    <w:rsid w:val="0010338C"/>
    <w:rsid w:val="0010348B"/>
    <w:rsid w:val="001034BC"/>
    <w:rsid w:val="00103750"/>
    <w:rsid w:val="001037BC"/>
    <w:rsid w:val="00103A7B"/>
    <w:rsid w:val="00103BF5"/>
    <w:rsid w:val="00103C81"/>
    <w:rsid w:val="00103ED1"/>
    <w:rsid w:val="001040EE"/>
    <w:rsid w:val="001041A0"/>
    <w:rsid w:val="00104354"/>
    <w:rsid w:val="00104582"/>
    <w:rsid w:val="0010463F"/>
    <w:rsid w:val="00104A9E"/>
    <w:rsid w:val="00104C9D"/>
    <w:rsid w:val="00104EAB"/>
    <w:rsid w:val="00104ED4"/>
    <w:rsid w:val="00104F1A"/>
    <w:rsid w:val="00105308"/>
    <w:rsid w:val="0010534B"/>
    <w:rsid w:val="00105678"/>
    <w:rsid w:val="001057A3"/>
    <w:rsid w:val="00105993"/>
    <w:rsid w:val="00105A0C"/>
    <w:rsid w:val="00105B64"/>
    <w:rsid w:val="00105D46"/>
    <w:rsid w:val="00105E1F"/>
    <w:rsid w:val="00105E68"/>
    <w:rsid w:val="001061ED"/>
    <w:rsid w:val="001067D6"/>
    <w:rsid w:val="00106C05"/>
    <w:rsid w:val="00106DD9"/>
    <w:rsid w:val="00106E65"/>
    <w:rsid w:val="00106E80"/>
    <w:rsid w:val="00106EB1"/>
    <w:rsid w:val="0010712C"/>
    <w:rsid w:val="0010775F"/>
    <w:rsid w:val="001078E3"/>
    <w:rsid w:val="00107C7E"/>
    <w:rsid w:val="00107C95"/>
    <w:rsid w:val="00107CB6"/>
    <w:rsid w:val="00107D09"/>
    <w:rsid w:val="00107F64"/>
    <w:rsid w:val="00107F7F"/>
    <w:rsid w:val="00110132"/>
    <w:rsid w:val="001103DA"/>
    <w:rsid w:val="001104E3"/>
    <w:rsid w:val="00110577"/>
    <w:rsid w:val="00110711"/>
    <w:rsid w:val="001107B8"/>
    <w:rsid w:val="00110842"/>
    <w:rsid w:val="001109F6"/>
    <w:rsid w:val="00110E19"/>
    <w:rsid w:val="00110EEB"/>
    <w:rsid w:val="00110F56"/>
    <w:rsid w:val="00110FDB"/>
    <w:rsid w:val="00111151"/>
    <w:rsid w:val="0011124B"/>
    <w:rsid w:val="00111258"/>
    <w:rsid w:val="00111615"/>
    <w:rsid w:val="001117F3"/>
    <w:rsid w:val="0011182D"/>
    <w:rsid w:val="0011192E"/>
    <w:rsid w:val="00111D87"/>
    <w:rsid w:val="00111F31"/>
    <w:rsid w:val="00112036"/>
    <w:rsid w:val="001121B6"/>
    <w:rsid w:val="001121CC"/>
    <w:rsid w:val="0011275E"/>
    <w:rsid w:val="00112AA4"/>
    <w:rsid w:val="001131BF"/>
    <w:rsid w:val="00113268"/>
    <w:rsid w:val="00113496"/>
    <w:rsid w:val="0011349F"/>
    <w:rsid w:val="001134CF"/>
    <w:rsid w:val="00113806"/>
    <w:rsid w:val="00113D0A"/>
    <w:rsid w:val="00113D43"/>
    <w:rsid w:val="00113F39"/>
    <w:rsid w:val="00114339"/>
    <w:rsid w:val="001143DD"/>
    <w:rsid w:val="00114599"/>
    <w:rsid w:val="001146B1"/>
    <w:rsid w:val="0011471A"/>
    <w:rsid w:val="0011493E"/>
    <w:rsid w:val="00114AE5"/>
    <w:rsid w:val="00114B82"/>
    <w:rsid w:val="00114B94"/>
    <w:rsid w:val="00114E0B"/>
    <w:rsid w:val="00114E46"/>
    <w:rsid w:val="00114F9C"/>
    <w:rsid w:val="001150F9"/>
    <w:rsid w:val="0011563C"/>
    <w:rsid w:val="00115D5C"/>
    <w:rsid w:val="00115DD6"/>
    <w:rsid w:val="001161D6"/>
    <w:rsid w:val="001162DF"/>
    <w:rsid w:val="0011641F"/>
    <w:rsid w:val="00116637"/>
    <w:rsid w:val="001167E2"/>
    <w:rsid w:val="001168A9"/>
    <w:rsid w:val="00116977"/>
    <w:rsid w:val="00116988"/>
    <w:rsid w:val="00116B5C"/>
    <w:rsid w:val="0011709E"/>
    <w:rsid w:val="001173A7"/>
    <w:rsid w:val="00117486"/>
    <w:rsid w:val="0011749B"/>
    <w:rsid w:val="001174AE"/>
    <w:rsid w:val="0011768E"/>
    <w:rsid w:val="00117698"/>
    <w:rsid w:val="001177CB"/>
    <w:rsid w:val="001178AE"/>
    <w:rsid w:val="00117B18"/>
    <w:rsid w:val="00117C1D"/>
    <w:rsid w:val="00117C4D"/>
    <w:rsid w:val="00117CBF"/>
    <w:rsid w:val="00117E5B"/>
    <w:rsid w:val="0012024D"/>
    <w:rsid w:val="00120364"/>
    <w:rsid w:val="0012036B"/>
    <w:rsid w:val="0012066D"/>
    <w:rsid w:val="001207EB"/>
    <w:rsid w:val="00120804"/>
    <w:rsid w:val="00120F08"/>
    <w:rsid w:val="001210B8"/>
    <w:rsid w:val="00121582"/>
    <w:rsid w:val="001216EF"/>
    <w:rsid w:val="001217F3"/>
    <w:rsid w:val="00121931"/>
    <w:rsid w:val="00121DDA"/>
    <w:rsid w:val="00121F64"/>
    <w:rsid w:val="0012202D"/>
    <w:rsid w:val="00122690"/>
    <w:rsid w:val="001229BD"/>
    <w:rsid w:val="00122BC5"/>
    <w:rsid w:val="00122E95"/>
    <w:rsid w:val="00122EC8"/>
    <w:rsid w:val="0012348A"/>
    <w:rsid w:val="00123497"/>
    <w:rsid w:val="001235EE"/>
    <w:rsid w:val="00123682"/>
    <w:rsid w:val="00123D1D"/>
    <w:rsid w:val="00123D62"/>
    <w:rsid w:val="00123EBD"/>
    <w:rsid w:val="00123F1A"/>
    <w:rsid w:val="00123F78"/>
    <w:rsid w:val="0012421B"/>
    <w:rsid w:val="0012457F"/>
    <w:rsid w:val="001246CA"/>
    <w:rsid w:val="00124746"/>
    <w:rsid w:val="00124898"/>
    <w:rsid w:val="00124EF2"/>
    <w:rsid w:val="0012546A"/>
    <w:rsid w:val="001256FC"/>
    <w:rsid w:val="001257F2"/>
    <w:rsid w:val="0012582A"/>
    <w:rsid w:val="00125B09"/>
    <w:rsid w:val="00125C3D"/>
    <w:rsid w:val="00125E40"/>
    <w:rsid w:val="00125F3B"/>
    <w:rsid w:val="001261DD"/>
    <w:rsid w:val="0012629C"/>
    <w:rsid w:val="001262CA"/>
    <w:rsid w:val="00126359"/>
    <w:rsid w:val="001267B1"/>
    <w:rsid w:val="00126E90"/>
    <w:rsid w:val="00126FC1"/>
    <w:rsid w:val="00127114"/>
    <w:rsid w:val="00127265"/>
    <w:rsid w:val="001274E7"/>
    <w:rsid w:val="001278E3"/>
    <w:rsid w:val="0012793E"/>
    <w:rsid w:val="00127B87"/>
    <w:rsid w:val="00127B88"/>
    <w:rsid w:val="00127C3B"/>
    <w:rsid w:val="0013000E"/>
    <w:rsid w:val="0013005C"/>
    <w:rsid w:val="0013010B"/>
    <w:rsid w:val="0013014D"/>
    <w:rsid w:val="001302BB"/>
    <w:rsid w:val="0013047F"/>
    <w:rsid w:val="0013075B"/>
    <w:rsid w:val="00130868"/>
    <w:rsid w:val="0013096A"/>
    <w:rsid w:val="001309B3"/>
    <w:rsid w:val="00130D37"/>
    <w:rsid w:val="00130FE1"/>
    <w:rsid w:val="0013103D"/>
    <w:rsid w:val="00131062"/>
    <w:rsid w:val="00131529"/>
    <w:rsid w:val="00131813"/>
    <w:rsid w:val="001318E5"/>
    <w:rsid w:val="00131B9A"/>
    <w:rsid w:val="00131E6F"/>
    <w:rsid w:val="001320EF"/>
    <w:rsid w:val="0013210F"/>
    <w:rsid w:val="0013271D"/>
    <w:rsid w:val="00132813"/>
    <w:rsid w:val="00132A01"/>
    <w:rsid w:val="00132B68"/>
    <w:rsid w:val="00132D8F"/>
    <w:rsid w:val="00132E11"/>
    <w:rsid w:val="001330FD"/>
    <w:rsid w:val="0013316F"/>
    <w:rsid w:val="0013317D"/>
    <w:rsid w:val="0013324E"/>
    <w:rsid w:val="001333F4"/>
    <w:rsid w:val="001334C7"/>
    <w:rsid w:val="001340E1"/>
    <w:rsid w:val="00134176"/>
    <w:rsid w:val="00134189"/>
    <w:rsid w:val="00134259"/>
    <w:rsid w:val="0013464F"/>
    <w:rsid w:val="001347B5"/>
    <w:rsid w:val="001349B6"/>
    <w:rsid w:val="00134D5F"/>
    <w:rsid w:val="00134E3C"/>
    <w:rsid w:val="00135190"/>
    <w:rsid w:val="001355F9"/>
    <w:rsid w:val="00135622"/>
    <w:rsid w:val="001356B3"/>
    <w:rsid w:val="0013574F"/>
    <w:rsid w:val="001359D9"/>
    <w:rsid w:val="00135A2A"/>
    <w:rsid w:val="00135B14"/>
    <w:rsid w:val="0013622A"/>
    <w:rsid w:val="00136269"/>
    <w:rsid w:val="001362F4"/>
    <w:rsid w:val="001363DB"/>
    <w:rsid w:val="001364A7"/>
    <w:rsid w:val="001364B7"/>
    <w:rsid w:val="001365AE"/>
    <w:rsid w:val="00136664"/>
    <w:rsid w:val="001367D8"/>
    <w:rsid w:val="00136C5A"/>
    <w:rsid w:val="00136CB7"/>
    <w:rsid w:val="00136F78"/>
    <w:rsid w:val="00136F93"/>
    <w:rsid w:val="00137082"/>
    <w:rsid w:val="00137094"/>
    <w:rsid w:val="001371A5"/>
    <w:rsid w:val="00137207"/>
    <w:rsid w:val="00137529"/>
    <w:rsid w:val="00137574"/>
    <w:rsid w:val="00137750"/>
    <w:rsid w:val="0013777E"/>
    <w:rsid w:val="001377A5"/>
    <w:rsid w:val="00137810"/>
    <w:rsid w:val="00137999"/>
    <w:rsid w:val="00137A7A"/>
    <w:rsid w:val="00137B06"/>
    <w:rsid w:val="00137C22"/>
    <w:rsid w:val="00137D65"/>
    <w:rsid w:val="00137EAF"/>
    <w:rsid w:val="001403E8"/>
    <w:rsid w:val="00140569"/>
    <w:rsid w:val="0014087B"/>
    <w:rsid w:val="00140A85"/>
    <w:rsid w:val="00140F0D"/>
    <w:rsid w:val="0014106D"/>
    <w:rsid w:val="001410C6"/>
    <w:rsid w:val="0014123B"/>
    <w:rsid w:val="0014154B"/>
    <w:rsid w:val="001415F2"/>
    <w:rsid w:val="0014161A"/>
    <w:rsid w:val="001419DD"/>
    <w:rsid w:val="00141D00"/>
    <w:rsid w:val="00141EB5"/>
    <w:rsid w:val="00141FAB"/>
    <w:rsid w:val="001420E3"/>
    <w:rsid w:val="00142437"/>
    <w:rsid w:val="00142659"/>
    <w:rsid w:val="00142725"/>
    <w:rsid w:val="00142A1C"/>
    <w:rsid w:val="00142ABA"/>
    <w:rsid w:val="00142BC5"/>
    <w:rsid w:val="00142CE2"/>
    <w:rsid w:val="00142ECD"/>
    <w:rsid w:val="00143A2B"/>
    <w:rsid w:val="00143A2D"/>
    <w:rsid w:val="00143AD2"/>
    <w:rsid w:val="00143AED"/>
    <w:rsid w:val="00143C0E"/>
    <w:rsid w:val="00144681"/>
    <w:rsid w:val="00144725"/>
    <w:rsid w:val="001447D8"/>
    <w:rsid w:val="001449F9"/>
    <w:rsid w:val="00144B2A"/>
    <w:rsid w:val="00144B32"/>
    <w:rsid w:val="00144BCC"/>
    <w:rsid w:val="00145005"/>
    <w:rsid w:val="001450B1"/>
    <w:rsid w:val="00145A97"/>
    <w:rsid w:val="00145AC5"/>
    <w:rsid w:val="00145C34"/>
    <w:rsid w:val="00146088"/>
    <w:rsid w:val="001460CA"/>
    <w:rsid w:val="0014613E"/>
    <w:rsid w:val="00146145"/>
    <w:rsid w:val="001463CC"/>
    <w:rsid w:val="001463FF"/>
    <w:rsid w:val="001464D8"/>
    <w:rsid w:val="0014665E"/>
    <w:rsid w:val="00146734"/>
    <w:rsid w:val="00146977"/>
    <w:rsid w:val="00146B06"/>
    <w:rsid w:val="00146B40"/>
    <w:rsid w:val="00146D88"/>
    <w:rsid w:val="00146F49"/>
    <w:rsid w:val="001471FB"/>
    <w:rsid w:val="0014724C"/>
    <w:rsid w:val="00147304"/>
    <w:rsid w:val="001474BC"/>
    <w:rsid w:val="001476DC"/>
    <w:rsid w:val="00147829"/>
    <w:rsid w:val="001479D6"/>
    <w:rsid w:val="00147A4F"/>
    <w:rsid w:val="00147B4B"/>
    <w:rsid w:val="00147B86"/>
    <w:rsid w:val="00150116"/>
    <w:rsid w:val="00150165"/>
    <w:rsid w:val="001506FD"/>
    <w:rsid w:val="00150795"/>
    <w:rsid w:val="00150AC5"/>
    <w:rsid w:val="00150D90"/>
    <w:rsid w:val="00150E2D"/>
    <w:rsid w:val="00150F91"/>
    <w:rsid w:val="0015111E"/>
    <w:rsid w:val="00151179"/>
    <w:rsid w:val="0015132B"/>
    <w:rsid w:val="00151673"/>
    <w:rsid w:val="00151776"/>
    <w:rsid w:val="00151D31"/>
    <w:rsid w:val="00151D8C"/>
    <w:rsid w:val="00151E1B"/>
    <w:rsid w:val="00151EE8"/>
    <w:rsid w:val="0015204B"/>
    <w:rsid w:val="00152195"/>
    <w:rsid w:val="00152362"/>
    <w:rsid w:val="001526DC"/>
    <w:rsid w:val="00152AB8"/>
    <w:rsid w:val="00152C60"/>
    <w:rsid w:val="00152E59"/>
    <w:rsid w:val="00152FC5"/>
    <w:rsid w:val="00152FF7"/>
    <w:rsid w:val="001530B7"/>
    <w:rsid w:val="0015323F"/>
    <w:rsid w:val="00153738"/>
    <w:rsid w:val="00153776"/>
    <w:rsid w:val="0015395A"/>
    <w:rsid w:val="00153A86"/>
    <w:rsid w:val="00153BF3"/>
    <w:rsid w:val="00153DD2"/>
    <w:rsid w:val="00153F18"/>
    <w:rsid w:val="0015439C"/>
    <w:rsid w:val="001545A7"/>
    <w:rsid w:val="00154647"/>
    <w:rsid w:val="0015465A"/>
    <w:rsid w:val="00154700"/>
    <w:rsid w:val="001548AA"/>
    <w:rsid w:val="00154CD3"/>
    <w:rsid w:val="00154DA6"/>
    <w:rsid w:val="00154E8A"/>
    <w:rsid w:val="00154EB0"/>
    <w:rsid w:val="00154EC3"/>
    <w:rsid w:val="00154FE8"/>
    <w:rsid w:val="00154FFC"/>
    <w:rsid w:val="0015509D"/>
    <w:rsid w:val="0015533D"/>
    <w:rsid w:val="00155383"/>
    <w:rsid w:val="001553EB"/>
    <w:rsid w:val="00155929"/>
    <w:rsid w:val="0015596E"/>
    <w:rsid w:val="00155A72"/>
    <w:rsid w:val="00155B36"/>
    <w:rsid w:val="00155BC7"/>
    <w:rsid w:val="00155F45"/>
    <w:rsid w:val="001560A6"/>
    <w:rsid w:val="001561B3"/>
    <w:rsid w:val="00156359"/>
    <w:rsid w:val="001564BB"/>
    <w:rsid w:val="001565F5"/>
    <w:rsid w:val="001566E9"/>
    <w:rsid w:val="00156895"/>
    <w:rsid w:val="00156907"/>
    <w:rsid w:val="00156A1B"/>
    <w:rsid w:val="00156B9F"/>
    <w:rsid w:val="00156C01"/>
    <w:rsid w:val="00157123"/>
    <w:rsid w:val="0015720E"/>
    <w:rsid w:val="00157291"/>
    <w:rsid w:val="0015733C"/>
    <w:rsid w:val="001575C3"/>
    <w:rsid w:val="0015777A"/>
    <w:rsid w:val="0015794D"/>
    <w:rsid w:val="00157A6C"/>
    <w:rsid w:val="00157B06"/>
    <w:rsid w:val="00157B4D"/>
    <w:rsid w:val="00157C46"/>
    <w:rsid w:val="001600E4"/>
    <w:rsid w:val="001601F6"/>
    <w:rsid w:val="00160280"/>
    <w:rsid w:val="00160380"/>
    <w:rsid w:val="001604ED"/>
    <w:rsid w:val="00160876"/>
    <w:rsid w:val="00160AE0"/>
    <w:rsid w:val="00160B1D"/>
    <w:rsid w:val="00160C25"/>
    <w:rsid w:val="00160FC0"/>
    <w:rsid w:val="00161159"/>
    <w:rsid w:val="0016145C"/>
    <w:rsid w:val="001615A9"/>
    <w:rsid w:val="0016168A"/>
    <w:rsid w:val="0016170D"/>
    <w:rsid w:val="001619AD"/>
    <w:rsid w:val="00161D74"/>
    <w:rsid w:val="00161F32"/>
    <w:rsid w:val="00161FAB"/>
    <w:rsid w:val="00162322"/>
    <w:rsid w:val="001624B0"/>
    <w:rsid w:val="00162530"/>
    <w:rsid w:val="0016263F"/>
    <w:rsid w:val="00162668"/>
    <w:rsid w:val="00162857"/>
    <w:rsid w:val="00162BE9"/>
    <w:rsid w:val="00162C4E"/>
    <w:rsid w:val="00162CD5"/>
    <w:rsid w:val="00162E32"/>
    <w:rsid w:val="00162FD4"/>
    <w:rsid w:val="0016306E"/>
    <w:rsid w:val="0016319F"/>
    <w:rsid w:val="001631B3"/>
    <w:rsid w:val="001631F5"/>
    <w:rsid w:val="001632CA"/>
    <w:rsid w:val="0016334C"/>
    <w:rsid w:val="001634EA"/>
    <w:rsid w:val="0016360E"/>
    <w:rsid w:val="001636DC"/>
    <w:rsid w:val="00163770"/>
    <w:rsid w:val="001637A7"/>
    <w:rsid w:val="0016383D"/>
    <w:rsid w:val="00163B46"/>
    <w:rsid w:val="00163DAF"/>
    <w:rsid w:val="00163DE9"/>
    <w:rsid w:val="00163EB5"/>
    <w:rsid w:val="0016431E"/>
    <w:rsid w:val="001643DD"/>
    <w:rsid w:val="0016447E"/>
    <w:rsid w:val="001646A0"/>
    <w:rsid w:val="00164782"/>
    <w:rsid w:val="00164A78"/>
    <w:rsid w:val="00164B5F"/>
    <w:rsid w:val="00164C69"/>
    <w:rsid w:val="00164CD9"/>
    <w:rsid w:val="00164E5F"/>
    <w:rsid w:val="001650C1"/>
    <w:rsid w:val="00165158"/>
    <w:rsid w:val="0016543D"/>
    <w:rsid w:val="00165455"/>
    <w:rsid w:val="00165D9A"/>
    <w:rsid w:val="00165EAA"/>
    <w:rsid w:val="00166115"/>
    <w:rsid w:val="001663A0"/>
    <w:rsid w:val="001663C9"/>
    <w:rsid w:val="0016653B"/>
    <w:rsid w:val="00166661"/>
    <w:rsid w:val="001666D8"/>
    <w:rsid w:val="001668E1"/>
    <w:rsid w:val="00166F1F"/>
    <w:rsid w:val="00167168"/>
    <w:rsid w:val="00167242"/>
    <w:rsid w:val="001677CB"/>
    <w:rsid w:val="00167962"/>
    <w:rsid w:val="001679FC"/>
    <w:rsid w:val="00167A1C"/>
    <w:rsid w:val="00167AFD"/>
    <w:rsid w:val="00167B96"/>
    <w:rsid w:val="00167E64"/>
    <w:rsid w:val="001701F0"/>
    <w:rsid w:val="00170259"/>
    <w:rsid w:val="0017032D"/>
    <w:rsid w:val="00170550"/>
    <w:rsid w:val="001706DA"/>
    <w:rsid w:val="001708A4"/>
    <w:rsid w:val="001708E9"/>
    <w:rsid w:val="00170A3A"/>
    <w:rsid w:val="00170FCA"/>
    <w:rsid w:val="00171115"/>
    <w:rsid w:val="0017130B"/>
    <w:rsid w:val="00171509"/>
    <w:rsid w:val="00171950"/>
    <w:rsid w:val="00171A9C"/>
    <w:rsid w:val="00171B3D"/>
    <w:rsid w:val="00171D92"/>
    <w:rsid w:val="00171DDE"/>
    <w:rsid w:val="00171E14"/>
    <w:rsid w:val="001720FF"/>
    <w:rsid w:val="001724EE"/>
    <w:rsid w:val="001726B2"/>
    <w:rsid w:val="00172CEC"/>
    <w:rsid w:val="00172DD0"/>
    <w:rsid w:val="00172ECA"/>
    <w:rsid w:val="00172FA6"/>
    <w:rsid w:val="00173107"/>
    <w:rsid w:val="00173291"/>
    <w:rsid w:val="00173398"/>
    <w:rsid w:val="001733B5"/>
    <w:rsid w:val="0017355E"/>
    <w:rsid w:val="001737B4"/>
    <w:rsid w:val="00173907"/>
    <w:rsid w:val="00173A90"/>
    <w:rsid w:val="00173BE2"/>
    <w:rsid w:val="0017410F"/>
    <w:rsid w:val="001741EF"/>
    <w:rsid w:val="00174743"/>
    <w:rsid w:val="00174761"/>
    <w:rsid w:val="001747C2"/>
    <w:rsid w:val="00174842"/>
    <w:rsid w:val="00174A39"/>
    <w:rsid w:val="00174C28"/>
    <w:rsid w:val="00174F19"/>
    <w:rsid w:val="00174FAB"/>
    <w:rsid w:val="0017500C"/>
    <w:rsid w:val="001751BD"/>
    <w:rsid w:val="001751C6"/>
    <w:rsid w:val="00175682"/>
    <w:rsid w:val="00175860"/>
    <w:rsid w:val="00175B7D"/>
    <w:rsid w:val="00175E2A"/>
    <w:rsid w:val="00175F01"/>
    <w:rsid w:val="00176069"/>
    <w:rsid w:val="00176108"/>
    <w:rsid w:val="001763CB"/>
    <w:rsid w:val="00176772"/>
    <w:rsid w:val="00176827"/>
    <w:rsid w:val="001769DF"/>
    <w:rsid w:val="00176A19"/>
    <w:rsid w:val="00176BBE"/>
    <w:rsid w:val="00177072"/>
    <w:rsid w:val="0017713C"/>
    <w:rsid w:val="001773FB"/>
    <w:rsid w:val="00177870"/>
    <w:rsid w:val="00177986"/>
    <w:rsid w:val="00177A21"/>
    <w:rsid w:val="00177E67"/>
    <w:rsid w:val="0018008A"/>
    <w:rsid w:val="00180093"/>
    <w:rsid w:val="001800E8"/>
    <w:rsid w:val="001801EC"/>
    <w:rsid w:val="001802EA"/>
    <w:rsid w:val="00180855"/>
    <w:rsid w:val="0018093F"/>
    <w:rsid w:val="00180B76"/>
    <w:rsid w:val="00180CDB"/>
    <w:rsid w:val="001811EE"/>
    <w:rsid w:val="0018131C"/>
    <w:rsid w:val="00181363"/>
    <w:rsid w:val="001815D5"/>
    <w:rsid w:val="001815FD"/>
    <w:rsid w:val="00181FB7"/>
    <w:rsid w:val="00182038"/>
    <w:rsid w:val="00182128"/>
    <w:rsid w:val="00182883"/>
    <w:rsid w:val="00182AA6"/>
    <w:rsid w:val="00182BD0"/>
    <w:rsid w:val="00182D4E"/>
    <w:rsid w:val="001832B6"/>
    <w:rsid w:val="001838C9"/>
    <w:rsid w:val="00183A99"/>
    <w:rsid w:val="00183F44"/>
    <w:rsid w:val="00183FE3"/>
    <w:rsid w:val="00184010"/>
    <w:rsid w:val="00184017"/>
    <w:rsid w:val="0018412A"/>
    <w:rsid w:val="001845E8"/>
    <w:rsid w:val="001847C4"/>
    <w:rsid w:val="001848D6"/>
    <w:rsid w:val="00184B4A"/>
    <w:rsid w:val="00184D8E"/>
    <w:rsid w:val="00185039"/>
    <w:rsid w:val="001851B1"/>
    <w:rsid w:val="0018525A"/>
    <w:rsid w:val="0018531C"/>
    <w:rsid w:val="00185554"/>
    <w:rsid w:val="0018588C"/>
    <w:rsid w:val="0018590C"/>
    <w:rsid w:val="00185982"/>
    <w:rsid w:val="001859DC"/>
    <w:rsid w:val="00186177"/>
    <w:rsid w:val="00186357"/>
    <w:rsid w:val="00186554"/>
    <w:rsid w:val="0018674E"/>
    <w:rsid w:val="0018693C"/>
    <w:rsid w:val="001869F3"/>
    <w:rsid w:val="00186BF4"/>
    <w:rsid w:val="00186D1D"/>
    <w:rsid w:val="00186D63"/>
    <w:rsid w:val="00187260"/>
    <w:rsid w:val="001872CF"/>
    <w:rsid w:val="00187396"/>
    <w:rsid w:val="001879BB"/>
    <w:rsid w:val="00187BBF"/>
    <w:rsid w:val="00187CF1"/>
    <w:rsid w:val="00187D16"/>
    <w:rsid w:val="00187D86"/>
    <w:rsid w:val="00187EFB"/>
    <w:rsid w:val="00190037"/>
    <w:rsid w:val="00190122"/>
    <w:rsid w:val="0019050C"/>
    <w:rsid w:val="001905AD"/>
    <w:rsid w:val="001905EF"/>
    <w:rsid w:val="00190727"/>
    <w:rsid w:val="00190814"/>
    <w:rsid w:val="001908FF"/>
    <w:rsid w:val="00190A10"/>
    <w:rsid w:val="00191020"/>
    <w:rsid w:val="0019103E"/>
    <w:rsid w:val="00191137"/>
    <w:rsid w:val="001912E9"/>
    <w:rsid w:val="001914D3"/>
    <w:rsid w:val="001914DA"/>
    <w:rsid w:val="0019154E"/>
    <w:rsid w:val="001915BC"/>
    <w:rsid w:val="00191753"/>
    <w:rsid w:val="001919FC"/>
    <w:rsid w:val="00191B02"/>
    <w:rsid w:val="00191B3A"/>
    <w:rsid w:val="00191B48"/>
    <w:rsid w:val="00191EE0"/>
    <w:rsid w:val="00191F30"/>
    <w:rsid w:val="001923A1"/>
    <w:rsid w:val="001923C0"/>
    <w:rsid w:val="00192707"/>
    <w:rsid w:val="001927A4"/>
    <w:rsid w:val="00192874"/>
    <w:rsid w:val="00192949"/>
    <w:rsid w:val="00192B26"/>
    <w:rsid w:val="00192B66"/>
    <w:rsid w:val="00192C79"/>
    <w:rsid w:val="00192E6F"/>
    <w:rsid w:val="00192F22"/>
    <w:rsid w:val="00192FF1"/>
    <w:rsid w:val="00193252"/>
    <w:rsid w:val="00193558"/>
    <w:rsid w:val="001938F0"/>
    <w:rsid w:val="00193CA3"/>
    <w:rsid w:val="00193DE8"/>
    <w:rsid w:val="001940C3"/>
    <w:rsid w:val="00194128"/>
    <w:rsid w:val="00194180"/>
    <w:rsid w:val="001942CE"/>
    <w:rsid w:val="00194422"/>
    <w:rsid w:val="0019479F"/>
    <w:rsid w:val="00194957"/>
    <w:rsid w:val="00194984"/>
    <w:rsid w:val="00194CC1"/>
    <w:rsid w:val="00194DFC"/>
    <w:rsid w:val="00194EC9"/>
    <w:rsid w:val="00195640"/>
    <w:rsid w:val="00195682"/>
    <w:rsid w:val="001956C0"/>
    <w:rsid w:val="001956F2"/>
    <w:rsid w:val="001956F4"/>
    <w:rsid w:val="0019570D"/>
    <w:rsid w:val="00195BF9"/>
    <w:rsid w:val="00195BFD"/>
    <w:rsid w:val="00195C50"/>
    <w:rsid w:val="00195D85"/>
    <w:rsid w:val="00195F60"/>
    <w:rsid w:val="00196102"/>
    <w:rsid w:val="00196128"/>
    <w:rsid w:val="00196332"/>
    <w:rsid w:val="001964E3"/>
    <w:rsid w:val="00196695"/>
    <w:rsid w:val="00196881"/>
    <w:rsid w:val="00196960"/>
    <w:rsid w:val="001969CE"/>
    <w:rsid w:val="00196D56"/>
    <w:rsid w:val="001971C4"/>
    <w:rsid w:val="001971FF"/>
    <w:rsid w:val="00197749"/>
    <w:rsid w:val="00197914"/>
    <w:rsid w:val="0019792D"/>
    <w:rsid w:val="00197D84"/>
    <w:rsid w:val="00197F23"/>
    <w:rsid w:val="001A0265"/>
    <w:rsid w:val="001A02F9"/>
    <w:rsid w:val="001A0317"/>
    <w:rsid w:val="001A037F"/>
    <w:rsid w:val="001A0700"/>
    <w:rsid w:val="001A086B"/>
    <w:rsid w:val="001A10CE"/>
    <w:rsid w:val="001A1322"/>
    <w:rsid w:val="001A1460"/>
    <w:rsid w:val="001A1723"/>
    <w:rsid w:val="001A1944"/>
    <w:rsid w:val="001A19A3"/>
    <w:rsid w:val="001A1BA8"/>
    <w:rsid w:val="001A1BCF"/>
    <w:rsid w:val="001A1DAE"/>
    <w:rsid w:val="001A1E31"/>
    <w:rsid w:val="001A2052"/>
    <w:rsid w:val="001A21FE"/>
    <w:rsid w:val="001A2481"/>
    <w:rsid w:val="001A2863"/>
    <w:rsid w:val="001A28B0"/>
    <w:rsid w:val="001A2B40"/>
    <w:rsid w:val="001A2C15"/>
    <w:rsid w:val="001A2C5B"/>
    <w:rsid w:val="001A2C6D"/>
    <w:rsid w:val="001A2F03"/>
    <w:rsid w:val="001A2F4C"/>
    <w:rsid w:val="001A32C9"/>
    <w:rsid w:val="001A3A81"/>
    <w:rsid w:val="001A3BB2"/>
    <w:rsid w:val="001A3E36"/>
    <w:rsid w:val="001A4175"/>
    <w:rsid w:val="001A4541"/>
    <w:rsid w:val="001A4564"/>
    <w:rsid w:val="001A466A"/>
    <w:rsid w:val="001A4B27"/>
    <w:rsid w:val="001A4E92"/>
    <w:rsid w:val="001A4FED"/>
    <w:rsid w:val="001A54A4"/>
    <w:rsid w:val="001A54FC"/>
    <w:rsid w:val="001A557D"/>
    <w:rsid w:val="001A5787"/>
    <w:rsid w:val="001A59F9"/>
    <w:rsid w:val="001A5A2E"/>
    <w:rsid w:val="001A5AD8"/>
    <w:rsid w:val="001A5AE8"/>
    <w:rsid w:val="001A5CD4"/>
    <w:rsid w:val="001A5D55"/>
    <w:rsid w:val="001A5DBE"/>
    <w:rsid w:val="001A5DDE"/>
    <w:rsid w:val="001A6000"/>
    <w:rsid w:val="001A627D"/>
    <w:rsid w:val="001A63B9"/>
    <w:rsid w:val="001A63D5"/>
    <w:rsid w:val="001A6412"/>
    <w:rsid w:val="001A64C7"/>
    <w:rsid w:val="001A64EB"/>
    <w:rsid w:val="001A651B"/>
    <w:rsid w:val="001A658B"/>
    <w:rsid w:val="001A65BF"/>
    <w:rsid w:val="001A6853"/>
    <w:rsid w:val="001A6B1D"/>
    <w:rsid w:val="001A6C47"/>
    <w:rsid w:val="001A6DE9"/>
    <w:rsid w:val="001A6E12"/>
    <w:rsid w:val="001A73D7"/>
    <w:rsid w:val="001A742F"/>
    <w:rsid w:val="001A7490"/>
    <w:rsid w:val="001A76A7"/>
    <w:rsid w:val="001A7937"/>
    <w:rsid w:val="001A79BD"/>
    <w:rsid w:val="001A7A59"/>
    <w:rsid w:val="001A7F58"/>
    <w:rsid w:val="001A7F66"/>
    <w:rsid w:val="001B00D0"/>
    <w:rsid w:val="001B02AB"/>
    <w:rsid w:val="001B0335"/>
    <w:rsid w:val="001B07F0"/>
    <w:rsid w:val="001B0902"/>
    <w:rsid w:val="001B0BD0"/>
    <w:rsid w:val="001B0C83"/>
    <w:rsid w:val="001B0D87"/>
    <w:rsid w:val="001B0F11"/>
    <w:rsid w:val="001B110D"/>
    <w:rsid w:val="001B115C"/>
    <w:rsid w:val="001B128D"/>
    <w:rsid w:val="001B12D9"/>
    <w:rsid w:val="001B1477"/>
    <w:rsid w:val="001B16B2"/>
    <w:rsid w:val="001B195E"/>
    <w:rsid w:val="001B1C26"/>
    <w:rsid w:val="001B1EE0"/>
    <w:rsid w:val="001B1F25"/>
    <w:rsid w:val="001B1F87"/>
    <w:rsid w:val="001B2249"/>
    <w:rsid w:val="001B229F"/>
    <w:rsid w:val="001B2355"/>
    <w:rsid w:val="001B23A1"/>
    <w:rsid w:val="001B23AF"/>
    <w:rsid w:val="001B2459"/>
    <w:rsid w:val="001B28AA"/>
    <w:rsid w:val="001B2989"/>
    <w:rsid w:val="001B29B3"/>
    <w:rsid w:val="001B2AC5"/>
    <w:rsid w:val="001B2B36"/>
    <w:rsid w:val="001B2B57"/>
    <w:rsid w:val="001B2CAE"/>
    <w:rsid w:val="001B2D81"/>
    <w:rsid w:val="001B3157"/>
    <w:rsid w:val="001B36F8"/>
    <w:rsid w:val="001B37D0"/>
    <w:rsid w:val="001B3B2C"/>
    <w:rsid w:val="001B40FA"/>
    <w:rsid w:val="001B4264"/>
    <w:rsid w:val="001B4287"/>
    <w:rsid w:val="001B46C8"/>
    <w:rsid w:val="001B4AB1"/>
    <w:rsid w:val="001B4E65"/>
    <w:rsid w:val="001B4EF5"/>
    <w:rsid w:val="001B4F54"/>
    <w:rsid w:val="001B5026"/>
    <w:rsid w:val="001B507D"/>
    <w:rsid w:val="001B5129"/>
    <w:rsid w:val="001B548D"/>
    <w:rsid w:val="001B54F2"/>
    <w:rsid w:val="001B5B82"/>
    <w:rsid w:val="001B5F26"/>
    <w:rsid w:val="001B661C"/>
    <w:rsid w:val="001B685A"/>
    <w:rsid w:val="001B6E1D"/>
    <w:rsid w:val="001B6F53"/>
    <w:rsid w:val="001B6F6F"/>
    <w:rsid w:val="001B7073"/>
    <w:rsid w:val="001B721F"/>
    <w:rsid w:val="001B7469"/>
    <w:rsid w:val="001B74EB"/>
    <w:rsid w:val="001B7514"/>
    <w:rsid w:val="001B75B5"/>
    <w:rsid w:val="001B7ACC"/>
    <w:rsid w:val="001B7AD2"/>
    <w:rsid w:val="001B7B1F"/>
    <w:rsid w:val="001C020B"/>
    <w:rsid w:val="001C033D"/>
    <w:rsid w:val="001C0406"/>
    <w:rsid w:val="001C05D4"/>
    <w:rsid w:val="001C0831"/>
    <w:rsid w:val="001C0D33"/>
    <w:rsid w:val="001C0E6C"/>
    <w:rsid w:val="001C13C4"/>
    <w:rsid w:val="001C151E"/>
    <w:rsid w:val="001C1756"/>
    <w:rsid w:val="001C1854"/>
    <w:rsid w:val="001C1AF3"/>
    <w:rsid w:val="001C1BA6"/>
    <w:rsid w:val="001C2035"/>
    <w:rsid w:val="001C24E4"/>
    <w:rsid w:val="001C279C"/>
    <w:rsid w:val="001C27E7"/>
    <w:rsid w:val="001C2958"/>
    <w:rsid w:val="001C2D96"/>
    <w:rsid w:val="001C2E4C"/>
    <w:rsid w:val="001C3192"/>
    <w:rsid w:val="001C31C6"/>
    <w:rsid w:val="001C3245"/>
    <w:rsid w:val="001C3252"/>
    <w:rsid w:val="001C33A7"/>
    <w:rsid w:val="001C35B8"/>
    <w:rsid w:val="001C3853"/>
    <w:rsid w:val="001C3947"/>
    <w:rsid w:val="001C3C3D"/>
    <w:rsid w:val="001C3C97"/>
    <w:rsid w:val="001C3CAD"/>
    <w:rsid w:val="001C3F23"/>
    <w:rsid w:val="001C4592"/>
    <w:rsid w:val="001C4691"/>
    <w:rsid w:val="001C522F"/>
    <w:rsid w:val="001C53A1"/>
    <w:rsid w:val="001C542B"/>
    <w:rsid w:val="001C5679"/>
    <w:rsid w:val="001C5862"/>
    <w:rsid w:val="001C594A"/>
    <w:rsid w:val="001C5991"/>
    <w:rsid w:val="001C5A35"/>
    <w:rsid w:val="001C5CC6"/>
    <w:rsid w:val="001C5DBA"/>
    <w:rsid w:val="001C61CD"/>
    <w:rsid w:val="001C61F5"/>
    <w:rsid w:val="001C622B"/>
    <w:rsid w:val="001C6238"/>
    <w:rsid w:val="001C62FE"/>
    <w:rsid w:val="001C64B1"/>
    <w:rsid w:val="001C69D0"/>
    <w:rsid w:val="001C6B9C"/>
    <w:rsid w:val="001C6D02"/>
    <w:rsid w:val="001C6D33"/>
    <w:rsid w:val="001C6F76"/>
    <w:rsid w:val="001C7176"/>
    <w:rsid w:val="001C71FD"/>
    <w:rsid w:val="001C72FD"/>
    <w:rsid w:val="001C75C1"/>
    <w:rsid w:val="001C7D17"/>
    <w:rsid w:val="001C7E46"/>
    <w:rsid w:val="001D02EA"/>
    <w:rsid w:val="001D0447"/>
    <w:rsid w:val="001D04C6"/>
    <w:rsid w:val="001D07C2"/>
    <w:rsid w:val="001D09D2"/>
    <w:rsid w:val="001D0B18"/>
    <w:rsid w:val="001D0B99"/>
    <w:rsid w:val="001D0CFB"/>
    <w:rsid w:val="001D0E5A"/>
    <w:rsid w:val="001D0F76"/>
    <w:rsid w:val="001D1079"/>
    <w:rsid w:val="001D1288"/>
    <w:rsid w:val="001D15B1"/>
    <w:rsid w:val="001D16BC"/>
    <w:rsid w:val="001D1912"/>
    <w:rsid w:val="001D19E1"/>
    <w:rsid w:val="001D1B25"/>
    <w:rsid w:val="001D1E69"/>
    <w:rsid w:val="001D204E"/>
    <w:rsid w:val="001D221A"/>
    <w:rsid w:val="001D25C1"/>
    <w:rsid w:val="001D25CF"/>
    <w:rsid w:val="001D25F2"/>
    <w:rsid w:val="001D28F1"/>
    <w:rsid w:val="001D2A4B"/>
    <w:rsid w:val="001D2B35"/>
    <w:rsid w:val="001D2ED8"/>
    <w:rsid w:val="001D3120"/>
    <w:rsid w:val="001D38F6"/>
    <w:rsid w:val="001D3C1D"/>
    <w:rsid w:val="001D3C9A"/>
    <w:rsid w:val="001D3E00"/>
    <w:rsid w:val="001D3EC1"/>
    <w:rsid w:val="001D3F45"/>
    <w:rsid w:val="001D3F77"/>
    <w:rsid w:val="001D3F91"/>
    <w:rsid w:val="001D42FD"/>
    <w:rsid w:val="001D477C"/>
    <w:rsid w:val="001D4CF5"/>
    <w:rsid w:val="001D4D0A"/>
    <w:rsid w:val="001D4D26"/>
    <w:rsid w:val="001D4D4F"/>
    <w:rsid w:val="001D4EA0"/>
    <w:rsid w:val="001D4FC8"/>
    <w:rsid w:val="001D54F9"/>
    <w:rsid w:val="001D554B"/>
    <w:rsid w:val="001D55A1"/>
    <w:rsid w:val="001D56E3"/>
    <w:rsid w:val="001D58C6"/>
    <w:rsid w:val="001D5ABD"/>
    <w:rsid w:val="001D5D6E"/>
    <w:rsid w:val="001D5E3B"/>
    <w:rsid w:val="001D5FF6"/>
    <w:rsid w:val="001D6654"/>
    <w:rsid w:val="001D674C"/>
    <w:rsid w:val="001D6B9A"/>
    <w:rsid w:val="001D6BF7"/>
    <w:rsid w:val="001D6CDA"/>
    <w:rsid w:val="001D6EAE"/>
    <w:rsid w:val="001D724A"/>
    <w:rsid w:val="001D7484"/>
    <w:rsid w:val="001D7562"/>
    <w:rsid w:val="001D75BA"/>
    <w:rsid w:val="001D768D"/>
    <w:rsid w:val="001D78BB"/>
    <w:rsid w:val="001D7922"/>
    <w:rsid w:val="001D7B52"/>
    <w:rsid w:val="001D7D83"/>
    <w:rsid w:val="001D7FAF"/>
    <w:rsid w:val="001E00B9"/>
    <w:rsid w:val="001E0234"/>
    <w:rsid w:val="001E02D3"/>
    <w:rsid w:val="001E048D"/>
    <w:rsid w:val="001E06AB"/>
    <w:rsid w:val="001E06D2"/>
    <w:rsid w:val="001E0FFB"/>
    <w:rsid w:val="001E10CE"/>
    <w:rsid w:val="001E1114"/>
    <w:rsid w:val="001E125F"/>
    <w:rsid w:val="001E12B4"/>
    <w:rsid w:val="001E1325"/>
    <w:rsid w:val="001E1563"/>
    <w:rsid w:val="001E1770"/>
    <w:rsid w:val="001E17AE"/>
    <w:rsid w:val="001E1847"/>
    <w:rsid w:val="001E19DC"/>
    <w:rsid w:val="001E1A54"/>
    <w:rsid w:val="001E1B9B"/>
    <w:rsid w:val="001E1C4B"/>
    <w:rsid w:val="001E1C90"/>
    <w:rsid w:val="001E1CD9"/>
    <w:rsid w:val="001E23A3"/>
    <w:rsid w:val="001E240F"/>
    <w:rsid w:val="001E254D"/>
    <w:rsid w:val="001E2673"/>
    <w:rsid w:val="001E2785"/>
    <w:rsid w:val="001E2E0C"/>
    <w:rsid w:val="001E2E78"/>
    <w:rsid w:val="001E2F58"/>
    <w:rsid w:val="001E33E0"/>
    <w:rsid w:val="001E33E9"/>
    <w:rsid w:val="001E345E"/>
    <w:rsid w:val="001E3467"/>
    <w:rsid w:val="001E3549"/>
    <w:rsid w:val="001E377F"/>
    <w:rsid w:val="001E3837"/>
    <w:rsid w:val="001E3A91"/>
    <w:rsid w:val="001E3AA1"/>
    <w:rsid w:val="001E3BC4"/>
    <w:rsid w:val="001E3C42"/>
    <w:rsid w:val="001E3D00"/>
    <w:rsid w:val="001E3D18"/>
    <w:rsid w:val="001E3D23"/>
    <w:rsid w:val="001E42A3"/>
    <w:rsid w:val="001E43C6"/>
    <w:rsid w:val="001E45A2"/>
    <w:rsid w:val="001E45C0"/>
    <w:rsid w:val="001E48BA"/>
    <w:rsid w:val="001E4BDD"/>
    <w:rsid w:val="001E52F9"/>
    <w:rsid w:val="001E5501"/>
    <w:rsid w:val="001E57C3"/>
    <w:rsid w:val="001E58B7"/>
    <w:rsid w:val="001E591F"/>
    <w:rsid w:val="001E5A17"/>
    <w:rsid w:val="001E5B78"/>
    <w:rsid w:val="001E5D37"/>
    <w:rsid w:val="001E5E97"/>
    <w:rsid w:val="001E5EFE"/>
    <w:rsid w:val="001E5F03"/>
    <w:rsid w:val="001E613B"/>
    <w:rsid w:val="001E6619"/>
    <w:rsid w:val="001E6660"/>
    <w:rsid w:val="001E6A48"/>
    <w:rsid w:val="001E6B87"/>
    <w:rsid w:val="001E6B89"/>
    <w:rsid w:val="001E6C3D"/>
    <w:rsid w:val="001E6CD9"/>
    <w:rsid w:val="001E6D6D"/>
    <w:rsid w:val="001E6F15"/>
    <w:rsid w:val="001E70B2"/>
    <w:rsid w:val="001E72BA"/>
    <w:rsid w:val="001E72C6"/>
    <w:rsid w:val="001E77F5"/>
    <w:rsid w:val="001E787D"/>
    <w:rsid w:val="001E7C58"/>
    <w:rsid w:val="001E7D71"/>
    <w:rsid w:val="001F016A"/>
    <w:rsid w:val="001F036D"/>
    <w:rsid w:val="001F04B2"/>
    <w:rsid w:val="001F055F"/>
    <w:rsid w:val="001F06FA"/>
    <w:rsid w:val="001F0AB9"/>
    <w:rsid w:val="001F0B66"/>
    <w:rsid w:val="001F0BAC"/>
    <w:rsid w:val="001F0C09"/>
    <w:rsid w:val="001F0D0F"/>
    <w:rsid w:val="001F0DD7"/>
    <w:rsid w:val="001F100F"/>
    <w:rsid w:val="001F14E1"/>
    <w:rsid w:val="001F156F"/>
    <w:rsid w:val="001F1609"/>
    <w:rsid w:val="001F1618"/>
    <w:rsid w:val="001F184C"/>
    <w:rsid w:val="001F188C"/>
    <w:rsid w:val="001F1C68"/>
    <w:rsid w:val="001F1CC3"/>
    <w:rsid w:val="001F1DE5"/>
    <w:rsid w:val="001F1EF4"/>
    <w:rsid w:val="001F210E"/>
    <w:rsid w:val="001F2123"/>
    <w:rsid w:val="001F21EC"/>
    <w:rsid w:val="001F2207"/>
    <w:rsid w:val="001F23CF"/>
    <w:rsid w:val="001F2770"/>
    <w:rsid w:val="001F2B2C"/>
    <w:rsid w:val="001F2B4F"/>
    <w:rsid w:val="001F2B97"/>
    <w:rsid w:val="001F2CAB"/>
    <w:rsid w:val="001F2CE4"/>
    <w:rsid w:val="001F2E3C"/>
    <w:rsid w:val="001F2E65"/>
    <w:rsid w:val="001F308C"/>
    <w:rsid w:val="001F325D"/>
    <w:rsid w:val="001F32D7"/>
    <w:rsid w:val="001F3970"/>
    <w:rsid w:val="001F3DB9"/>
    <w:rsid w:val="001F3DF1"/>
    <w:rsid w:val="001F3EDE"/>
    <w:rsid w:val="001F3F71"/>
    <w:rsid w:val="001F3FFF"/>
    <w:rsid w:val="001F4065"/>
    <w:rsid w:val="001F4202"/>
    <w:rsid w:val="001F4248"/>
    <w:rsid w:val="001F4677"/>
    <w:rsid w:val="001F4888"/>
    <w:rsid w:val="001F48EB"/>
    <w:rsid w:val="001F49E9"/>
    <w:rsid w:val="001F4A20"/>
    <w:rsid w:val="001F4A6B"/>
    <w:rsid w:val="001F4A87"/>
    <w:rsid w:val="001F4D4C"/>
    <w:rsid w:val="001F4DBA"/>
    <w:rsid w:val="001F5080"/>
    <w:rsid w:val="001F5164"/>
    <w:rsid w:val="001F529A"/>
    <w:rsid w:val="001F5748"/>
    <w:rsid w:val="001F5759"/>
    <w:rsid w:val="001F57BF"/>
    <w:rsid w:val="001F5CA1"/>
    <w:rsid w:val="001F5EB5"/>
    <w:rsid w:val="001F60ED"/>
    <w:rsid w:val="001F6178"/>
    <w:rsid w:val="001F6255"/>
    <w:rsid w:val="001F640C"/>
    <w:rsid w:val="001F647B"/>
    <w:rsid w:val="001F654C"/>
    <w:rsid w:val="001F6568"/>
    <w:rsid w:val="001F696E"/>
    <w:rsid w:val="001F6ABB"/>
    <w:rsid w:val="001F6C6A"/>
    <w:rsid w:val="001F7045"/>
    <w:rsid w:val="001F71C9"/>
    <w:rsid w:val="001F765A"/>
    <w:rsid w:val="001F7833"/>
    <w:rsid w:val="001F796A"/>
    <w:rsid w:val="001F79BB"/>
    <w:rsid w:val="0020031D"/>
    <w:rsid w:val="00200450"/>
    <w:rsid w:val="0020048A"/>
    <w:rsid w:val="002004FA"/>
    <w:rsid w:val="00200875"/>
    <w:rsid w:val="00200953"/>
    <w:rsid w:val="00200AFF"/>
    <w:rsid w:val="00200CEA"/>
    <w:rsid w:val="00200F52"/>
    <w:rsid w:val="00201207"/>
    <w:rsid w:val="002013E0"/>
    <w:rsid w:val="00201528"/>
    <w:rsid w:val="002019C4"/>
    <w:rsid w:val="00201B6F"/>
    <w:rsid w:val="00201BBA"/>
    <w:rsid w:val="00201E19"/>
    <w:rsid w:val="00201E86"/>
    <w:rsid w:val="00201F3B"/>
    <w:rsid w:val="00202092"/>
    <w:rsid w:val="002022A8"/>
    <w:rsid w:val="0020239F"/>
    <w:rsid w:val="002028DC"/>
    <w:rsid w:val="002028FD"/>
    <w:rsid w:val="002030FC"/>
    <w:rsid w:val="00203BDD"/>
    <w:rsid w:val="00203BDF"/>
    <w:rsid w:val="00203BE1"/>
    <w:rsid w:val="00203F80"/>
    <w:rsid w:val="00203FA3"/>
    <w:rsid w:val="00204062"/>
    <w:rsid w:val="002044B2"/>
    <w:rsid w:val="002045A6"/>
    <w:rsid w:val="00204A49"/>
    <w:rsid w:val="00204BC7"/>
    <w:rsid w:val="00204C73"/>
    <w:rsid w:val="00204E6E"/>
    <w:rsid w:val="0020502E"/>
    <w:rsid w:val="00205446"/>
    <w:rsid w:val="002057DE"/>
    <w:rsid w:val="00205D59"/>
    <w:rsid w:val="00205DD3"/>
    <w:rsid w:val="00205E0E"/>
    <w:rsid w:val="00205E31"/>
    <w:rsid w:val="00205F68"/>
    <w:rsid w:val="00205F7E"/>
    <w:rsid w:val="0020611E"/>
    <w:rsid w:val="00206150"/>
    <w:rsid w:val="0020623E"/>
    <w:rsid w:val="002063DA"/>
    <w:rsid w:val="002063FE"/>
    <w:rsid w:val="00206410"/>
    <w:rsid w:val="0020656D"/>
    <w:rsid w:val="002067ED"/>
    <w:rsid w:val="0020695B"/>
    <w:rsid w:val="00206A36"/>
    <w:rsid w:val="00206A6F"/>
    <w:rsid w:val="00206D18"/>
    <w:rsid w:val="00206E17"/>
    <w:rsid w:val="002070B5"/>
    <w:rsid w:val="002070DC"/>
    <w:rsid w:val="0020711F"/>
    <w:rsid w:val="0020745F"/>
    <w:rsid w:val="002077BE"/>
    <w:rsid w:val="0020789D"/>
    <w:rsid w:val="00207958"/>
    <w:rsid w:val="00207988"/>
    <w:rsid w:val="00207B7F"/>
    <w:rsid w:val="00207D5F"/>
    <w:rsid w:val="00207DAB"/>
    <w:rsid w:val="00207F76"/>
    <w:rsid w:val="0021033E"/>
    <w:rsid w:val="002105DB"/>
    <w:rsid w:val="002106C2"/>
    <w:rsid w:val="00210754"/>
    <w:rsid w:val="0021089C"/>
    <w:rsid w:val="00210A25"/>
    <w:rsid w:val="00210B83"/>
    <w:rsid w:val="00210E58"/>
    <w:rsid w:val="00210F48"/>
    <w:rsid w:val="00210FFA"/>
    <w:rsid w:val="002113D2"/>
    <w:rsid w:val="00211403"/>
    <w:rsid w:val="00211416"/>
    <w:rsid w:val="00211589"/>
    <w:rsid w:val="0021175D"/>
    <w:rsid w:val="00211A0E"/>
    <w:rsid w:val="00211D7A"/>
    <w:rsid w:val="00211EAF"/>
    <w:rsid w:val="00211F21"/>
    <w:rsid w:val="00211FED"/>
    <w:rsid w:val="00212045"/>
    <w:rsid w:val="002126FB"/>
    <w:rsid w:val="00212710"/>
    <w:rsid w:val="00212880"/>
    <w:rsid w:val="00212AF6"/>
    <w:rsid w:val="00212B28"/>
    <w:rsid w:val="00212C1B"/>
    <w:rsid w:val="00212F78"/>
    <w:rsid w:val="00212FBF"/>
    <w:rsid w:val="00213051"/>
    <w:rsid w:val="002131BA"/>
    <w:rsid w:val="002132C8"/>
    <w:rsid w:val="0021390C"/>
    <w:rsid w:val="002139A7"/>
    <w:rsid w:val="00213B96"/>
    <w:rsid w:val="00213C6D"/>
    <w:rsid w:val="00213FAF"/>
    <w:rsid w:val="002143AF"/>
    <w:rsid w:val="00214466"/>
    <w:rsid w:val="002146CE"/>
    <w:rsid w:val="0021473A"/>
    <w:rsid w:val="00214A03"/>
    <w:rsid w:val="00214A07"/>
    <w:rsid w:val="00214E72"/>
    <w:rsid w:val="00214F05"/>
    <w:rsid w:val="002151E5"/>
    <w:rsid w:val="002152CD"/>
    <w:rsid w:val="002154C1"/>
    <w:rsid w:val="00215997"/>
    <w:rsid w:val="00215AA4"/>
    <w:rsid w:val="00215DD4"/>
    <w:rsid w:val="00216346"/>
    <w:rsid w:val="00216414"/>
    <w:rsid w:val="00216561"/>
    <w:rsid w:val="002165F5"/>
    <w:rsid w:val="0021663F"/>
    <w:rsid w:val="0021693E"/>
    <w:rsid w:val="00217045"/>
    <w:rsid w:val="002170ED"/>
    <w:rsid w:val="00217172"/>
    <w:rsid w:val="00217464"/>
    <w:rsid w:val="002174DB"/>
    <w:rsid w:val="0021755A"/>
    <w:rsid w:val="0022038C"/>
    <w:rsid w:val="002209C4"/>
    <w:rsid w:val="00220BBC"/>
    <w:rsid w:val="00220CEC"/>
    <w:rsid w:val="00220E58"/>
    <w:rsid w:val="00220E90"/>
    <w:rsid w:val="002215BF"/>
    <w:rsid w:val="002216F2"/>
    <w:rsid w:val="0022175D"/>
    <w:rsid w:val="00221837"/>
    <w:rsid w:val="002218D2"/>
    <w:rsid w:val="00221B51"/>
    <w:rsid w:val="00221BEE"/>
    <w:rsid w:val="00221D66"/>
    <w:rsid w:val="00221F37"/>
    <w:rsid w:val="002222D8"/>
    <w:rsid w:val="0022246C"/>
    <w:rsid w:val="002224A0"/>
    <w:rsid w:val="002226FB"/>
    <w:rsid w:val="002227CA"/>
    <w:rsid w:val="0022297C"/>
    <w:rsid w:val="002229DF"/>
    <w:rsid w:val="00222B27"/>
    <w:rsid w:val="00222D72"/>
    <w:rsid w:val="00222DA6"/>
    <w:rsid w:val="00222DE8"/>
    <w:rsid w:val="00222E03"/>
    <w:rsid w:val="00222E9F"/>
    <w:rsid w:val="00222F62"/>
    <w:rsid w:val="002231C1"/>
    <w:rsid w:val="002232A0"/>
    <w:rsid w:val="00223635"/>
    <w:rsid w:val="0022363C"/>
    <w:rsid w:val="00223A0F"/>
    <w:rsid w:val="00223ABF"/>
    <w:rsid w:val="00223C8A"/>
    <w:rsid w:val="00223CC9"/>
    <w:rsid w:val="00223F7C"/>
    <w:rsid w:val="00224066"/>
    <w:rsid w:val="00224A4A"/>
    <w:rsid w:val="00224FD7"/>
    <w:rsid w:val="002250BD"/>
    <w:rsid w:val="00225365"/>
    <w:rsid w:val="00225A66"/>
    <w:rsid w:val="00225AC8"/>
    <w:rsid w:val="00225CAC"/>
    <w:rsid w:val="00225E09"/>
    <w:rsid w:val="00225EDF"/>
    <w:rsid w:val="00226538"/>
    <w:rsid w:val="002267B1"/>
    <w:rsid w:val="002267BE"/>
    <w:rsid w:val="0022683C"/>
    <w:rsid w:val="002269CF"/>
    <w:rsid w:val="00226BBC"/>
    <w:rsid w:val="00226EF9"/>
    <w:rsid w:val="00226F93"/>
    <w:rsid w:val="002272AF"/>
    <w:rsid w:val="002272C4"/>
    <w:rsid w:val="00227393"/>
    <w:rsid w:val="00227448"/>
    <w:rsid w:val="00227A60"/>
    <w:rsid w:val="00227ACC"/>
    <w:rsid w:val="00227B90"/>
    <w:rsid w:val="00227CAF"/>
    <w:rsid w:val="00227CE3"/>
    <w:rsid w:val="00227D11"/>
    <w:rsid w:val="00227E29"/>
    <w:rsid w:val="00227E65"/>
    <w:rsid w:val="00227F49"/>
    <w:rsid w:val="00230098"/>
    <w:rsid w:val="002301BB"/>
    <w:rsid w:val="0023021C"/>
    <w:rsid w:val="00230533"/>
    <w:rsid w:val="00230535"/>
    <w:rsid w:val="00230928"/>
    <w:rsid w:val="00230C33"/>
    <w:rsid w:val="00230E7C"/>
    <w:rsid w:val="0023101E"/>
    <w:rsid w:val="0023106D"/>
    <w:rsid w:val="002312CA"/>
    <w:rsid w:val="00231518"/>
    <w:rsid w:val="002319C3"/>
    <w:rsid w:val="00231CC1"/>
    <w:rsid w:val="002321B5"/>
    <w:rsid w:val="0023243C"/>
    <w:rsid w:val="00232483"/>
    <w:rsid w:val="002324C8"/>
    <w:rsid w:val="002327FD"/>
    <w:rsid w:val="002328AC"/>
    <w:rsid w:val="00232A8D"/>
    <w:rsid w:val="00232AFB"/>
    <w:rsid w:val="00232D4E"/>
    <w:rsid w:val="00233149"/>
    <w:rsid w:val="002331B1"/>
    <w:rsid w:val="002332E7"/>
    <w:rsid w:val="00233519"/>
    <w:rsid w:val="002335A6"/>
    <w:rsid w:val="002337AC"/>
    <w:rsid w:val="00233C3B"/>
    <w:rsid w:val="00234173"/>
    <w:rsid w:val="0023429F"/>
    <w:rsid w:val="0023438F"/>
    <w:rsid w:val="0023439A"/>
    <w:rsid w:val="002347FF"/>
    <w:rsid w:val="00234909"/>
    <w:rsid w:val="00234A9D"/>
    <w:rsid w:val="00234B0B"/>
    <w:rsid w:val="00234BBB"/>
    <w:rsid w:val="00234C4F"/>
    <w:rsid w:val="00234D4C"/>
    <w:rsid w:val="00234E61"/>
    <w:rsid w:val="00234F75"/>
    <w:rsid w:val="002350AB"/>
    <w:rsid w:val="0023543A"/>
    <w:rsid w:val="0023583B"/>
    <w:rsid w:val="00235DE8"/>
    <w:rsid w:val="00236015"/>
    <w:rsid w:val="002360A8"/>
    <w:rsid w:val="00236271"/>
    <w:rsid w:val="0023672F"/>
    <w:rsid w:val="00236746"/>
    <w:rsid w:val="002367BF"/>
    <w:rsid w:val="00236994"/>
    <w:rsid w:val="00236A7B"/>
    <w:rsid w:val="00236BA8"/>
    <w:rsid w:val="00236C12"/>
    <w:rsid w:val="002371D9"/>
    <w:rsid w:val="00237390"/>
    <w:rsid w:val="00237BC4"/>
    <w:rsid w:val="0024021A"/>
    <w:rsid w:val="00240469"/>
    <w:rsid w:val="0024065B"/>
    <w:rsid w:val="0024072B"/>
    <w:rsid w:val="00240809"/>
    <w:rsid w:val="002409C0"/>
    <w:rsid w:val="00240B50"/>
    <w:rsid w:val="00240BDB"/>
    <w:rsid w:val="00240FC7"/>
    <w:rsid w:val="0024187A"/>
    <w:rsid w:val="002418A4"/>
    <w:rsid w:val="00241C6F"/>
    <w:rsid w:val="00241DC0"/>
    <w:rsid w:val="00241E8D"/>
    <w:rsid w:val="00241F8C"/>
    <w:rsid w:val="00242140"/>
    <w:rsid w:val="0024217C"/>
    <w:rsid w:val="0024254C"/>
    <w:rsid w:val="00242661"/>
    <w:rsid w:val="00242965"/>
    <w:rsid w:val="00242980"/>
    <w:rsid w:val="002429AC"/>
    <w:rsid w:val="00242A93"/>
    <w:rsid w:val="00242AE7"/>
    <w:rsid w:val="00242B1A"/>
    <w:rsid w:val="00242CD6"/>
    <w:rsid w:val="00242E45"/>
    <w:rsid w:val="002431A0"/>
    <w:rsid w:val="002434CD"/>
    <w:rsid w:val="00243789"/>
    <w:rsid w:val="00243858"/>
    <w:rsid w:val="00243EEA"/>
    <w:rsid w:val="00243F0A"/>
    <w:rsid w:val="00244104"/>
    <w:rsid w:val="002442D1"/>
    <w:rsid w:val="002444FB"/>
    <w:rsid w:val="002445BD"/>
    <w:rsid w:val="002445FF"/>
    <w:rsid w:val="002446F9"/>
    <w:rsid w:val="00244702"/>
    <w:rsid w:val="00244BC4"/>
    <w:rsid w:val="00245397"/>
    <w:rsid w:val="002453B1"/>
    <w:rsid w:val="00245425"/>
    <w:rsid w:val="00245596"/>
    <w:rsid w:val="002455B3"/>
    <w:rsid w:val="002455C7"/>
    <w:rsid w:val="002460C6"/>
    <w:rsid w:val="00246158"/>
    <w:rsid w:val="0024675B"/>
    <w:rsid w:val="00246811"/>
    <w:rsid w:val="00246BAE"/>
    <w:rsid w:val="00246C7B"/>
    <w:rsid w:val="00246C8B"/>
    <w:rsid w:val="00246CD5"/>
    <w:rsid w:val="0024704E"/>
    <w:rsid w:val="00247141"/>
    <w:rsid w:val="00247159"/>
    <w:rsid w:val="002471D0"/>
    <w:rsid w:val="00247320"/>
    <w:rsid w:val="002473DF"/>
    <w:rsid w:val="00247612"/>
    <w:rsid w:val="0024762C"/>
    <w:rsid w:val="002479A8"/>
    <w:rsid w:val="00247BA6"/>
    <w:rsid w:val="00247E52"/>
    <w:rsid w:val="00247EA2"/>
    <w:rsid w:val="00250270"/>
    <w:rsid w:val="00250399"/>
    <w:rsid w:val="002506DA"/>
    <w:rsid w:val="00250713"/>
    <w:rsid w:val="00250980"/>
    <w:rsid w:val="00250A91"/>
    <w:rsid w:val="00250E39"/>
    <w:rsid w:val="00250FFB"/>
    <w:rsid w:val="00251328"/>
    <w:rsid w:val="002513EB"/>
    <w:rsid w:val="002515AA"/>
    <w:rsid w:val="00251891"/>
    <w:rsid w:val="002518F9"/>
    <w:rsid w:val="00251A82"/>
    <w:rsid w:val="00251AC4"/>
    <w:rsid w:val="00251CD2"/>
    <w:rsid w:val="00251D84"/>
    <w:rsid w:val="00251FB6"/>
    <w:rsid w:val="00251FB7"/>
    <w:rsid w:val="002520B3"/>
    <w:rsid w:val="00252274"/>
    <w:rsid w:val="002525B0"/>
    <w:rsid w:val="002525EF"/>
    <w:rsid w:val="0025262A"/>
    <w:rsid w:val="002526F4"/>
    <w:rsid w:val="002529D7"/>
    <w:rsid w:val="00252C11"/>
    <w:rsid w:val="00252D51"/>
    <w:rsid w:val="00252FD7"/>
    <w:rsid w:val="00253071"/>
    <w:rsid w:val="002530D8"/>
    <w:rsid w:val="002531BF"/>
    <w:rsid w:val="00253216"/>
    <w:rsid w:val="0025348E"/>
    <w:rsid w:val="002534E6"/>
    <w:rsid w:val="00253521"/>
    <w:rsid w:val="0025381A"/>
    <w:rsid w:val="00253B0E"/>
    <w:rsid w:val="00253EBE"/>
    <w:rsid w:val="00253F00"/>
    <w:rsid w:val="002541F4"/>
    <w:rsid w:val="00254208"/>
    <w:rsid w:val="002542B7"/>
    <w:rsid w:val="002542C3"/>
    <w:rsid w:val="002542F2"/>
    <w:rsid w:val="00254439"/>
    <w:rsid w:val="00254491"/>
    <w:rsid w:val="00254781"/>
    <w:rsid w:val="0025492F"/>
    <w:rsid w:val="00254B4D"/>
    <w:rsid w:val="00254BEA"/>
    <w:rsid w:val="00254D75"/>
    <w:rsid w:val="00254D83"/>
    <w:rsid w:val="00254EFC"/>
    <w:rsid w:val="00254F10"/>
    <w:rsid w:val="00254F24"/>
    <w:rsid w:val="00254FDE"/>
    <w:rsid w:val="002550D0"/>
    <w:rsid w:val="002551A2"/>
    <w:rsid w:val="00255219"/>
    <w:rsid w:val="00255368"/>
    <w:rsid w:val="002554B8"/>
    <w:rsid w:val="0025559B"/>
    <w:rsid w:val="00255B47"/>
    <w:rsid w:val="00255BBA"/>
    <w:rsid w:val="00255C2E"/>
    <w:rsid w:val="00255D33"/>
    <w:rsid w:val="00255DF5"/>
    <w:rsid w:val="00255EEA"/>
    <w:rsid w:val="0025616E"/>
    <w:rsid w:val="002561E5"/>
    <w:rsid w:val="0025622C"/>
    <w:rsid w:val="002562AF"/>
    <w:rsid w:val="0025632C"/>
    <w:rsid w:val="0025644A"/>
    <w:rsid w:val="00256491"/>
    <w:rsid w:val="002564B5"/>
    <w:rsid w:val="002569AE"/>
    <w:rsid w:val="00256BFC"/>
    <w:rsid w:val="00256CEC"/>
    <w:rsid w:val="00256DB7"/>
    <w:rsid w:val="00256FA3"/>
    <w:rsid w:val="00256FD9"/>
    <w:rsid w:val="0025712C"/>
    <w:rsid w:val="00257223"/>
    <w:rsid w:val="00257406"/>
    <w:rsid w:val="0025757F"/>
    <w:rsid w:val="002579ED"/>
    <w:rsid w:val="00257AD3"/>
    <w:rsid w:val="00257BD1"/>
    <w:rsid w:val="00257D9F"/>
    <w:rsid w:val="00260510"/>
    <w:rsid w:val="00260614"/>
    <w:rsid w:val="00260933"/>
    <w:rsid w:val="00260A9C"/>
    <w:rsid w:val="00260BC4"/>
    <w:rsid w:val="00260D13"/>
    <w:rsid w:val="00261333"/>
    <w:rsid w:val="0026135F"/>
    <w:rsid w:val="0026136F"/>
    <w:rsid w:val="00261C19"/>
    <w:rsid w:val="00261CC9"/>
    <w:rsid w:val="00261D50"/>
    <w:rsid w:val="00262290"/>
    <w:rsid w:val="0026230C"/>
    <w:rsid w:val="002623A4"/>
    <w:rsid w:val="00262433"/>
    <w:rsid w:val="002627A1"/>
    <w:rsid w:val="00262EF4"/>
    <w:rsid w:val="00262FCB"/>
    <w:rsid w:val="002630C4"/>
    <w:rsid w:val="00263159"/>
    <w:rsid w:val="00263275"/>
    <w:rsid w:val="00263281"/>
    <w:rsid w:val="002633A8"/>
    <w:rsid w:val="00263404"/>
    <w:rsid w:val="0026356B"/>
    <w:rsid w:val="00263838"/>
    <w:rsid w:val="002639B0"/>
    <w:rsid w:val="00263B4A"/>
    <w:rsid w:val="00263B7F"/>
    <w:rsid w:val="00263CDD"/>
    <w:rsid w:val="00263D30"/>
    <w:rsid w:val="00263EAF"/>
    <w:rsid w:val="00263F0D"/>
    <w:rsid w:val="00264109"/>
    <w:rsid w:val="00264176"/>
    <w:rsid w:val="00264262"/>
    <w:rsid w:val="00264596"/>
    <w:rsid w:val="00264681"/>
    <w:rsid w:val="00264824"/>
    <w:rsid w:val="00264875"/>
    <w:rsid w:val="002648AB"/>
    <w:rsid w:val="00264AB0"/>
    <w:rsid w:val="00264BA7"/>
    <w:rsid w:val="00264F9B"/>
    <w:rsid w:val="00264FAD"/>
    <w:rsid w:val="0026506A"/>
    <w:rsid w:val="0026517E"/>
    <w:rsid w:val="00265217"/>
    <w:rsid w:val="002653F7"/>
    <w:rsid w:val="002654F3"/>
    <w:rsid w:val="0026552A"/>
    <w:rsid w:val="00265573"/>
    <w:rsid w:val="0026568D"/>
    <w:rsid w:val="002656A9"/>
    <w:rsid w:val="002656B1"/>
    <w:rsid w:val="002657BA"/>
    <w:rsid w:val="002658E8"/>
    <w:rsid w:val="00266236"/>
    <w:rsid w:val="002665DD"/>
    <w:rsid w:val="00266609"/>
    <w:rsid w:val="0026665C"/>
    <w:rsid w:val="002668DF"/>
    <w:rsid w:val="00266AA7"/>
    <w:rsid w:val="00266AE1"/>
    <w:rsid w:val="00266C26"/>
    <w:rsid w:val="00266DC1"/>
    <w:rsid w:val="00266E3C"/>
    <w:rsid w:val="00266F65"/>
    <w:rsid w:val="00267007"/>
    <w:rsid w:val="002670AA"/>
    <w:rsid w:val="0026717C"/>
    <w:rsid w:val="002673BC"/>
    <w:rsid w:val="00267534"/>
    <w:rsid w:val="002676D5"/>
    <w:rsid w:val="002677D1"/>
    <w:rsid w:val="00267D9D"/>
    <w:rsid w:val="00267E95"/>
    <w:rsid w:val="00270354"/>
    <w:rsid w:val="002704B0"/>
    <w:rsid w:val="002708D3"/>
    <w:rsid w:val="00270A94"/>
    <w:rsid w:val="00270C34"/>
    <w:rsid w:val="00271080"/>
    <w:rsid w:val="002713BE"/>
    <w:rsid w:val="002716E1"/>
    <w:rsid w:val="00271B62"/>
    <w:rsid w:val="00271BE9"/>
    <w:rsid w:val="00271C65"/>
    <w:rsid w:val="00271D7D"/>
    <w:rsid w:val="00271FBD"/>
    <w:rsid w:val="00271FC2"/>
    <w:rsid w:val="00272065"/>
    <w:rsid w:val="002720C1"/>
    <w:rsid w:val="002721F2"/>
    <w:rsid w:val="002723B3"/>
    <w:rsid w:val="0027257F"/>
    <w:rsid w:val="00272755"/>
    <w:rsid w:val="002727FB"/>
    <w:rsid w:val="00272F1E"/>
    <w:rsid w:val="002731EF"/>
    <w:rsid w:val="00273332"/>
    <w:rsid w:val="002735CE"/>
    <w:rsid w:val="002736CD"/>
    <w:rsid w:val="002739E2"/>
    <w:rsid w:val="00273C98"/>
    <w:rsid w:val="00273E3A"/>
    <w:rsid w:val="00273EC2"/>
    <w:rsid w:val="002740D5"/>
    <w:rsid w:val="0027445C"/>
    <w:rsid w:val="002746A3"/>
    <w:rsid w:val="002749F1"/>
    <w:rsid w:val="00274A4C"/>
    <w:rsid w:val="00274C8C"/>
    <w:rsid w:val="00274CC3"/>
    <w:rsid w:val="00274D1B"/>
    <w:rsid w:val="002750AE"/>
    <w:rsid w:val="002750F9"/>
    <w:rsid w:val="0027512A"/>
    <w:rsid w:val="002751F0"/>
    <w:rsid w:val="00275270"/>
    <w:rsid w:val="00275388"/>
    <w:rsid w:val="002754E5"/>
    <w:rsid w:val="0027562E"/>
    <w:rsid w:val="002757A9"/>
    <w:rsid w:val="00275869"/>
    <w:rsid w:val="0027599C"/>
    <w:rsid w:val="00275A8F"/>
    <w:rsid w:val="002761F0"/>
    <w:rsid w:val="002761FC"/>
    <w:rsid w:val="002769BC"/>
    <w:rsid w:val="00276A8D"/>
    <w:rsid w:val="00276BCF"/>
    <w:rsid w:val="00276C8A"/>
    <w:rsid w:val="00276D7C"/>
    <w:rsid w:val="00276E91"/>
    <w:rsid w:val="00277065"/>
    <w:rsid w:val="00277428"/>
    <w:rsid w:val="002774A4"/>
    <w:rsid w:val="002774CF"/>
    <w:rsid w:val="0027753B"/>
    <w:rsid w:val="00277B8D"/>
    <w:rsid w:val="00277F1D"/>
    <w:rsid w:val="00280261"/>
    <w:rsid w:val="0028046A"/>
    <w:rsid w:val="00280812"/>
    <w:rsid w:val="00280FFF"/>
    <w:rsid w:val="00281058"/>
    <w:rsid w:val="00281099"/>
    <w:rsid w:val="002810F9"/>
    <w:rsid w:val="00281218"/>
    <w:rsid w:val="002813E2"/>
    <w:rsid w:val="0028142F"/>
    <w:rsid w:val="00281923"/>
    <w:rsid w:val="00282135"/>
    <w:rsid w:val="002821E7"/>
    <w:rsid w:val="0028229A"/>
    <w:rsid w:val="00282637"/>
    <w:rsid w:val="00282755"/>
    <w:rsid w:val="00282820"/>
    <w:rsid w:val="00282924"/>
    <w:rsid w:val="00282964"/>
    <w:rsid w:val="00282FAC"/>
    <w:rsid w:val="00283241"/>
    <w:rsid w:val="002833D2"/>
    <w:rsid w:val="002836D9"/>
    <w:rsid w:val="0028372F"/>
    <w:rsid w:val="00283A61"/>
    <w:rsid w:val="00284360"/>
    <w:rsid w:val="002844B4"/>
    <w:rsid w:val="002844BC"/>
    <w:rsid w:val="0028490E"/>
    <w:rsid w:val="00284989"/>
    <w:rsid w:val="00284BC3"/>
    <w:rsid w:val="00285094"/>
    <w:rsid w:val="002852A0"/>
    <w:rsid w:val="002855BF"/>
    <w:rsid w:val="00285A9F"/>
    <w:rsid w:val="00285BD8"/>
    <w:rsid w:val="0028602F"/>
    <w:rsid w:val="0028603B"/>
    <w:rsid w:val="002862B0"/>
    <w:rsid w:val="002862FE"/>
    <w:rsid w:val="002864B3"/>
    <w:rsid w:val="0028686C"/>
    <w:rsid w:val="0028693E"/>
    <w:rsid w:val="002869C4"/>
    <w:rsid w:val="00286D1C"/>
    <w:rsid w:val="00286ED8"/>
    <w:rsid w:val="002870DF"/>
    <w:rsid w:val="00287116"/>
    <w:rsid w:val="00287304"/>
    <w:rsid w:val="002873B0"/>
    <w:rsid w:val="002875C4"/>
    <w:rsid w:val="002875CE"/>
    <w:rsid w:val="0028766B"/>
    <w:rsid w:val="002876FF"/>
    <w:rsid w:val="00287880"/>
    <w:rsid w:val="0028789F"/>
    <w:rsid w:val="002879AA"/>
    <w:rsid w:val="00287D6E"/>
    <w:rsid w:val="002900F4"/>
    <w:rsid w:val="00290190"/>
    <w:rsid w:val="002901A3"/>
    <w:rsid w:val="0029040B"/>
    <w:rsid w:val="00290768"/>
    <w:rsid w:val="002909CA"/>
    <w:rsid w:val="00290A02"/>
    <w:rsid w:val="00290BA7"/>
    <w:rsid w:val="00290E70"/>
    <w:rsid w:val="002912FF"/>
    <w:rsid w:val="00291341"/>
    <w:rsid w:val="0029136D"/>
    <w:rsid w:val="00291658"/>
    <w:rsid w:val="00291B58"/>
    <w:rsid w:val="00291BDF"/>
    <w:rsid w:val="00291DBA"/>
    <w:rsid w:val="00291E4E"/>
    <w:rsid w:val="00291F90"/>
    <w:rsid w:val="002920CE"/>
    <w:rsid w:val="002921EF"/>
    <w:rsid w:val="002921F8"/>
    <w:rsid w:val="0029235C"/>
    <w:rsid w:val="0029256F"/>
    <w:rsid w:val="002925E2"/>
    <w:rsid w:val="0029265D"/>
    <w:rsid w:val="0029283A"/>
    <w:rsid w:val="002928BE"/>
    <w:rsid w:val="00292ABB"/>
    <w:rsid w:val="00292B9D"/>
    <w:rsid w:val="00292C54"/>
    <w:rsid w:val="00292D2C"/>
    <w:rsid w:val="00292EDA"/>
    <w:rsid w:val="00293092"/>
    <w:rsid w:val="002932E5"/>
    <w:rsid w:val="002934D0"/>
    <w:rsid w:val="00293867"/>
    <w:rsid w:val="00293AD3"/>
    <w:rsid w:val="00293C5A"/>
    <w:rsid w:val="00293D4A"/>
    <w:rsid w:val="00293EA6"/>
    <w:rsid w:val="00294068"/>
    <w:rsid w:val="00294227"/>
    <w:rsid w:val="00294293"/>
    <w:rsid w:val="0029448F"/>
    <w:rsid w:val="00294935"/>
    <w:rsid w:val="00294968"/>
    <w:rsid w:val="00294B6F"/>
    <w:rsid w:val="00294C1A"/>
    <w:rsid w:val="00294E91"/>
    <w:rsid w:val="00295236"/>
    <w:rsid w:val="002956E5"/>
    <w:rsid w:val="0029574E"/>
    <w:rsid w:val="0029578F"/>
    <w:rsid w:val="00295B7F"/>
    <w:rsid w:val="00295B89"/>
    <w:rsid w:val="00296208"/>
    <w:rsid w:val="00296255"/>
    <w:rsid w:val="0029683C"/>
    <w:rsid w:val="002969F1"/>
    <w:rsid w:val="00296AD5"/>
    <w:rsid w:val="0029715A"/>
    <w:rsid w:val="0029725D"/>
    <w:rsid w:val="0029728F"/>
    <w:rsid w:val="002972E7"/>
    <w:rsid w:val="00297585"/>
    <w:rsid w:val="0029762F"/>
    <w:rsid w:val="00297D61"/>
    <w:rsid w:val="00297DD3"/>
    <w:rsid w:val="002A026B"/>
    <w:rsid w:val="002A053E"/>
    <w:rsid w:val="002A09A5"/>
    <w:rsid w:val="002A0AEC"/>
    <w:rsid w:val="002A0B40"/>
    <w:rsid w:val="002A0BE7"/>
    <w:rsid w:val="002A1206"/>
    <w:rsid w:val="002A1297"/>
    <w:rsid w:val="002A12A3"/>
    <w:rsid w:val="002A1348"/>
    <w:rsid w:val="002A1517"/>
    <w:rsid w:val="002A1762"/>
    <w:rsid w:val="002A1959"/>
    <w:rsid w:val="002A1965"/>
    <w:rsid w:val="002A197B"/>
    <w:rsid w:val="002A1BD8"/>
    <w:rsid w:val="002A1F0F"/>
    <w:rsid w:val="002A215B"/>
    <w:rsid w:val="002A2418"/>
    <w:rsid w:val="002A2B07"/>
    <w:rsid w:val="002A2D00"/>
    <w:rsid w:val="002A2D0F"/>
    <w:rsid w:val="002A2E57"/>
    <w:rsid w:val="002A2EFF"/>
    <w:rsid w:val="002A319A"/>
    <w:rsid w:val="002A3363"/>
    <w:rsid w:val="002A347B"/>
    <w:rsid w:val="002A354E"/>
    <w:rsid w:val="002A398C"/>
    <w:rsid w:val="002A3A26"/>
    <w:rsid w:val="002A3A34"/>
    <w:rsid w:val="002A3AAA"/>
    <w:rsid w:val="002A3AAF"/>
    <w:rsid w:val="002A3AD5"/>
    <w:rsid w:val="002A3AF8"/>
    <w:rsid w:val="002A3B00"/>
    <w:rsid w:val="002A3EE2"/>
    <w:rsid w:val="002A4598"/>
    <w:rsid w:val="002A45DE"/>
    <w:rsid w:val="002A4702"/>
    <w:rsid w:val="002A478F"/>
    <w:rsid w:val="002A4883"/>
    <w:rsid w:val="002A4A3C"/>
    <w:rsid w:val="002A4ABC"/>
    <w:rsid w:val="002A4B11"/>
    <w:rsid w:val="002A4FF4"/>
    <w:rsid w:val="002A55B3"/>
    <w:rsid w:val="002A5808"/>
    <w:rsid w:val="002A5A3A"/>
    <w:rsid w:val="002A5C3D"/>
    <w:rsid w:val="002A5EE2"/>
    <w:rsid w:val="002A5F31"/>
    <w:rsid w:val="002A5FDB"/>
    <w:rsid w:val="002A6285"/>
    <w:rsid w:val="002A648D"/>
    <w:rsid w:val="002A6536"/>
    <w:rsid w:val="002A654B"/>
    <w:rsid w:val="002A67C4"/>
    <w:rsid w:val="002A686D"/>
    <w:rsid w:val="002A6961"/>
    <w:rsid w:val="002A6F02"/>
    <w:rsid w:val="002A6FB8"/>
    <w:rsid w:val="002A7438"/>
    <w:rsid w:val="002A7A47"/>
    <w:rsid w:val="002A7B63"/>
    <w:rsid w:val="002A7EA1"/>
    <w:rsid w:val="002B003C"/>
    <w:rsid w:val="002B00D4"/>
    <w:rsid w:val="002B0217"/>
    <w:rsid w:val="002B0363"/>
    <w:rsid w:val="002B0389"/>
    <w:rsid w:val="002B0420"/>
    <w:rsid w:val="002B0672"/>
    <w:rsid w:val="002B0805"/>
    <w:rsid w:val="002B083E"/>
    <w:rsid w:val="002B08E8"/>
    <w:rsid w:val="002B0905"/>
    <w:rsid w:val="002B0948"/>
    <w:rsid w:val="002B094B"/>
    <w:rsid w:val="002B094C"/>
    <w:rsid w:val="002B0B7C"/>
    <w:rsid w:val="002B0BFF"/>
    <w:rsid w:val="002B0E6B"/>
    <w:rsid w:val="002B0ED9"/>
    <w:rsid w:val="002B0F0E"/>
    <w:rsid w:val="002B0FDF"/>
    <w:rsid w:val="002B1018"/>
    <w:rsid w:val="002B10A8"/>
    <w:rsid w:val="002B1183"/>
    <w:rsid w:val="002B1202"/>
    <w:rsid w:val="002B1271"/>
    <w:rsid w:val="002B12FD"/>
    <w:rsid w:val="002B155F"/>
    <w:rsid w:val="002B15D7"/>
    <w:rsid w:val="002B181C"/>
    <w:rsid w:val="002B1838"/>
    <w:rsid w:val="002B18D6"/>
    <w:rsid w:val="002B1B12"/>
    <w:rsid w:val="002B1C93"/>
    <w:rsid w:val="002B1E8E"/>
    <w:rsid w:val="002B1F05"/>
    <w:rsid w:val="002B210F"/>
    <w:rsid w:val="002B2658"/>
    <w:rsid w:val="002B2701"/>
    <w:rsid w:val="002B27B1"/>
    <w:rsid w:val="002B31A6"/>
    <w:rsid w:val="002B3367"/>
    <w:rsid w:val="002B3473"/>
    <w:rsid w:val="002B37CB"/>
    <w:rsid w:val="002B380C"/>
    <w:rsid w:val="002B3936"/>
    <w:rsid w:val="002B397B"/>
    <w:rsid w:val="002B3999"/>
    <w:rsid w:val="002B3A99"/>
    <w:rsid w:val="002B3C81"/>
    <w:rsid w:val="002B3DA3"/>
    <w:rsid w:val="002B41AD"/>
    <w:rsid w:val="002B439F"/>
    <w:rsid w:val="002B4621"/>
    <w:rsid w:val="002B46E2"/>
    <w:rsid w:val="002B4748"/>
    <w:rsid w:val="002B47B8"/>
    <w:rsid w:val="002B4D25"/>
    <w:rsid w:val="002B4DF8"/>
    <w:rsid w:val="002B4DF9"/>
    <w:rsid w:val="002B4E2E"/>
    <w:rsid w:val="002B55B5"/>
    <w:rsid w:val="002B55BE"/>
    <w:rsid w:val="002B572A"/>
    <w:rsid w:val="002B57B9"/>
    <w:rsid w:val="002B57E4"/>
    <w:rsid w:val="002B582F"/>
    <w:rsid w:val="002B5976"/>
    <w:rsid w:val="002B5B5C"/>
    <w:rsid w:val="002B5EE5"/>
    <w:rsid w:val="002B5EEC"/>
    <w:rsid w:val="002B6011"/>
    <w:rsid w:val="002B601A"/>
    <w:rsid w:val="002B62B9"/>
    <w:rsid w:val="002B6FA4"/>
    <w:rsid w:val="002B702B"/>
    <w:rsid w:val="002B715E"/>
    <w:rsid w:val="002B75C2"/>
    <w:rsid w:val="002B75D0"/>
    <w:rsid w:val="002B774D"/>
    <w:rsid w:val="002B77D4"/>
    <w:rsid w:val="002B7852"/>
    <w:rsid w:val="002B78C9"/>
    <w:rsid w:val="002B7BE1"/>
    <w:rsid w:val="002B7D7D"/>
    <w:rsid w:val="002B7D9C"/>
    <w:rsid w:val="002B7EFE"/>
    <w:rsid w:val="002C006B"/>
    <w:rsid w:val="002C0159"/>
    <w:rsid w:val="002C0163"/>
    <w:rsid w:val="002C0A00"/>
    <w:rsid w:val="002C0AAC"/>
    <w:rsid w:val="002C0E84"/>
    <w:rsid w:val="002C1009"/>
    <w:rsid w:val="002C17F7"/>
    <w:rsid w:val="002C19CE"/>
    <w:rsid w:val="002C1A23"/>
    <w:rsid w:val="002C1CBC"/>
    <w:rsid w:val="002C1E55"/>
    <w:rsid w:val="002C1F4D"/>
    <w:rsid w:val="002C1F7B"/>
    <w:rsid w:val="002C221C"/>
    <w:rsid w:val="002C2332"/>
    <w:rsid w:val="002C270A"/>
    <w:rsid w:val="002C2762"/>
    <w:rsid w:val="002C2788"/>
    <w:rsid w:val="002C2BA9"/>
    <w:rsid w:val="002C2C90"/>
    <w:rsid w:val="002C2D24"/>
    <w:rsid w:val="002C2F3D"/>
    <w:rsid w:val="002C2F60"/>
    <w:rsid w:val="002C2FD1"/>
    <w:rsid w:val="002C3188"/>
    <w:rsid w:val="002C328F"/>
    <w:rsid w:val="002C350B"/>
    <w:rsid w:val="002C37F6"/>
    <w:rsid w:val="002C380F"/>
    <w:rsid w:val="002C381A"/>
    <w:rsid w:val="002C38B7"/>
    <w:rsid w:val="002C3936"/>
    <w:rsid w:val="002C3BAB"/>
    <w:rsid w:val="002C3CB8"/>
    <w:rsid w:val="002C3ED7"/>
    <w:rsid w:val="002C4090"/>
    <w:rsid w:val="002C427A"/>
    <w:rsid w:val="002C4462"/>
    <w:rsid w:val="002C44E9"/>
    <w:rsid w:val="002C462A"/>
    <w:rsid w:val="002C4AB7"/>
    <w:rsid w:val="002C4B18"/>
    <w:rsid w:val="002C4B1B"/>
    <w:rsid w:val="002C4D97"/>
    <w:rsid w:val="002C4D9D"/>
    <w:rsid w:val="002C51CE"/>
    <w:rsid w:val="002C5461"/>
    <w:rsid w:val="002C5589"/>
    <w:rsid w:val="002C5664"/>
    <w:rsid w:val="002C587D"/>
    <w:rsid w:val="002C59D0"/>
    <w:rsid w:val="002C5BBE"/>
    <w:rsid w:val="002C61C9"/>
    <w:rsid w:val="002C640A"/>
    <w:rsid w:val="002C6484"/>
    <w:rsid w:val="002C666D"/>
    <w:rsid w:val="002C67AF"/>
    <w:rsid w:val="002C68D6"/>
    <w:rsid w:val="002C6B30"/>
    <w:rsid w:val="002C6DC8"/>
    <w:rsid w:val="002C6DF3"/>
    <w:rsid w:val="002C719B"/>
    <w:rsid w:val="002C758A"/>
    <w:rsid w:val="002C7644"/>
    <w:rsid w:val="002C7833"/>
    <w:rsid w:val="002C79F1"/>
    <w:rsid w:val="002C7BAE"/>
    <w:rsid w:val="002C7EDA"/>
    <w:rsid w:val="002D0042"/>
    <w:rsid w:val="002D00DC"/>
    <w:rsid w:val="002D0A19"/>
    <w:rsid w:val="002D0C29"/>
    <w:rsid w:val="002D0CA2"/>
    <w:rsid w:val="002D0E02"/>
    <w:rsid w:val="002D0FDF"/>
    <w:rsid w:val="002D1170"/>
    <w:rsid w:val="002D1222"/>
    <w:rsid w:val="002D153A"/>
    <w:rsid w:val="002D18C2"/>
    <w:rsid w:val="002D19AC"/>
    <w:rsid w:val="002D1ABD"/>
    <w:rsid w:val="002D1D31"/>
    <w:rsid w:val="002D1F14"/>
    <w:rsid w:val="002D2088"/>
    <w:rsid w:val="002D21FC"/>
    <w:rsid w:val="002D26EE"/>
    <w:rsid w:val="002D276A"/>
    <w:rsid w:val="002D2B33"/>
    <w:rsid w:val="002D2CAD"/>
    <w:rsid w:val="002D2D37"/>
    <w:rsid w:val="002D306B"/>
    <w:rsid w:val="002D3178"/>
    <w:rsid w:val="002D33CF"/>
    <w:rsid w:val="002D3679"/>
    <w:rsid w:val="002D38F0"/>
    <w:rsid w:val="002D397C"/>
    <w:rsid w:val="002D3D43"/>
    <w:rsid w:val="002D4207"/>
    <w:rsid w:val="002D44DB"/>
    <w:rsid w:val="002D4690"/>
    <w:rsid w:val="002D4A4A"/>
    <w:rsid w:val="002D4A50"/>
    <w:rsid w:val="002D4C9D"/>
    <w:rsid w:val="002D4D53"/>
    <w:rsid w:val="002D4E55"/>
    <w:rsid w:val="002D4EB2"/>
    <w:rsid w:val="002D4F09"/>
    <w:rsid w:val="002D51E5"/>
    <w:rsid w:val="002D5255"/>
    <w:rsid w:val="002D525B"/>
    <w:rsid w:val="002D5264"/>
    <w:rsid w:val="002D52E3"/>
    <w:rsid w:val="002D54F0"/>
    <w:rsid w:val="002D553D"/>
    <w:rsid w:val="002D593F"/>
    <w:rsid w:val="002D5986"/>
    <w:rsid w:val="002D5A77"/>
    <w:rsid w:val="002D5C1E"/>
    <w:rsid w:val="002D5E8F"/>
    <w:rsid w:val="002D5EC6"/>
    <w:rsid w:val="002D5ED9"/>
    <w:rsid w:val="002D602C"/>
    <w:rsid w:val="002D60CF"/>
    <w:rsid w:val="002D610D"/>
    <w:rsid w:val="002D6110"/>
    <w:rsid w:val="002D6266"/>
    <w:rsid w:val="002D6513"/>
    <w:rsid w:val="002D661C"/>
    <w:rsid w:val="002D6E22"/>
    <w:rsid w:val="002D6E3B"/>
    <w:rsid w:val="002D6F55"/>
    <w:rsid w:val="002D70AE"/>
    <w:rsid w:val="002D743D"/>
    <w:rsid w:val="002D7777"/>
    <w:rsid w:val="002D7A43"/>
    <w:rsid w:val="002D7AB0"/>
    <w:rsid w:val="002D7D83"/>
    <w:rsid w:val="002D7D96"/>
    <w:rsid w:val="002D7DF4"/>
    <w:rsid w:val="002D7E05"/>
    <w:rsid w:val="002E08A2"/>
    <w:rsid w:val="002E094E"/>
    <w:rsid w:val="002E0993"/>
    <w:rsid w:val="002E0A73"/>
    <w:rsid w:val="002E0A87"/>
    <w:rsid w:val="002E0BCD"/>
    <w:rsid w:val="002E0DBA"/>
    <w:rsid w:val="002E18EC"/>
    <w:rsid w:val="002E1A5D"/>
    <w:rsid w:val="002E1B38"/>
    <w:rsid w:val="002E1BBA"/>
    <w:rsid w:val="002E1C47"/>
    <w:rsid w:val="002E1EE5"/>
    <w:rsid w:val="002E1F7A"/>
    <w:rsid w:val="002E1FA3"/>
    <w:rsid w:val="002E1FC4"/>
    <w:rsid w:val="002E24AD"/>
    <w:rsid w:val="002E24FD"/>
    <w:rsid w:val="002E2775"/>
    <w:rsid w:val="002E2BF1"/>
    <w:rsid w:val="002E2BFA"/>
    <w:rsid w:val="002E2C2E"/>
    <w:rsid w:val="002E30E5"/>
    <w:rsid w:val="002E3299"/>
    <w:rsid w:val="002E33E6"/>
    <w:rsid w:val="002E3663"/>
    <w:rsid w:val="002E368E"/>
    <w:rsid w:val="002E373F"/>
    <w:rsid w:val="002E37E3"/>
    <w:rsid w:val="002E3914"/>
    <w:rsid w:val="002E3925"/>
    <w:rsid w:val="002E395C"/>
    <w:rsid w:val="002E3B1B"/>
    <w:rsid w:val="002E3C0F"/>
    <w:rsid w:val="002E3C55"/>
    <w:rsid w:val="002E3F65"/>
    <w:rsid w:val="002E4466"/>
    <w:rsid w:val="002E4472"/>
    <w:rsid w:val="002E45F9"/>
    <w:rsid w:val="002E487E"/>
    <w:rsid w:val="002E489C"/>
    <w:rsid w:val="002E4AF8"/>
    <w:rsid w:val="002E4B38"/>
    <w:rsid w:val="002E4F35"/>
    <w:rsid w:val="002E4F69"/>
    <w:rsid w:val="002E5114"/>
    <w:rsid w:val="002E5296"/>
    <w:rsid w:val="002E52D9"/>
    <w:rsid w:val="002E578A"/>
    <w:rsid w:val="002E5B57"/>
    <w:rsid w:val="002E5C51"/>
    <w:rsid w:val="002E5C82"/>
    <w:rsid w:val="002E611F"/>
    <w:rsid w:val="002E61BD"/>
    <w:rsid w:val="002E61C4"/>
    <w:rsid w:val="002E6261"/>
    <w:rsid w:val="002E65D8"/>
    <w:rsid w:val="002E66FD"/>
    <w:rsid w:val="002E6747"/>
    <w:rsid w:val="002E6B41"/>
    <w:rsid w:val="002E6BE2"/>
    <w:rsid w:val="002E6DDC"/>
    <w:rsid w:val="002E6EFE"/>
    <w:rsid w:val="002E738D"/>
    <w:rsid w:val="002E7C85"/>
    <w:rsid w:val="002E7EDB"/>
    <w:rsid w:val="002F00EE"/>
    <w:rsid w:val="002F02BC"/>
    <w:rsid w:val="002F0494"/>
    <w:rsid w:val="002F0803"/>
    <w:rsid w:val="002F090D"/>
    <w:rsid w:val="002F09A8"/>
    <w:rsid w:val="002F0E78"/>
    <w:rsid w:val="002F10CA"/>
    <w:rsid w:val="002F1137"/>
    <w:rsid w:val="002F1178"/>
    <w:rsid w:val="002F1205"/>
    <w:rsid w:val="002F128C"/>
    <w:rsid w:val="002F156A"/>
    <w:rsid w:val="002F1687"/>
    <w:rsid w:val="002F1786"/>
    <w:rsid w:val="002F18D8"/>
    <w:rsid w:val="002F1ADE"/>
    <w:rsid w:val="002F1DA6"/>
    <w:rsid w:val="002F1DFF"/>
    <w:rsid w:val="002F1F86"/>
    <w:rsid w:val="002F2095"/>
    <w:rsid w:val="002F21E3"/>
    <w:rsid w:val="002F226E"/>
    <w:rsid w:val="002F22AD"/>
    <w:rsid w:val="002F22F0"/>
    <w:rsid w:val="002F264A"/>
    <w:rsid w:val="002F2660"/>
    <w:rsid w:val="002F27A5"/>
    <w:rsid w:val="002F2AB5"/>
    <w:rsid w:val="002F2B0B"/>
    <w:rsid w:val="002F2B3A"/>
    <w:rsid w:val="002F2B75"/>
    <w:rsid w:val="002F2C28"/>
    <w:rsid w:val="002F2C2A"/>
    <w:rsid w:val="002F2FB7"/>
    <w:rsid w:val="002F37F7"/>
    <w:rsid w:val="002F3A0D"/>
    <w:rsid w:val="002F3ADA"/>
    <w:rsid w:val="002F3CBE"/>
    <w:rsid w:val="002F3ED6"/>
    <w:rsid w:val="002F412A"/>
    <w:rsid w:val="002F42BD"/>
    <w:rsid w:val="002F42C9"/>
    <w:rsid w:val="002F4348"/>
    <w:rsid w:val="002F451D"/>
    <w:rsid w:val="002F45C9"/>
    <w:rsid w:val="002F4639"/>
    <w:rsid w:val="002F46C0"/>
    <w:rsid w:val="002F47A5"/>
    <w:rsid w:val="002F4B30"/>
    <w:rsid w:val="002F4BAF"/>
    <w:rsid w:val="002F4C0A"/>
    <w:rsid w:val="002F5202"/>
    <w:rsid w:val="002F52EA"/>
    <w:rsid w:val="002F602D"/>
    <w:rsid w:val="002F612F"/>
    <w:rsid w:val="002F6601"/>
    <w:rsid w:val="002F6876"/>
    <w:rsid w:val="002F6BD0"/>
    <w:rsid w:val="002F6C5B"/>
    <w:rsid w:val="002F6F64"/>
    <w:rsid w:val="002F6FD9"/>
    <w:rsid w:val="002F70F0"/>
    <w:rsid w:val="002F71BD"/>
    <w:rsid w:val="002F729B"/>
    <w:rsid w:val="002F731A"/>
    <w:rsid w:val="002F7564"/>
    <w:rsid w:val="002F759A"/>
    <w:rsid w:val="002F78B4"/>
    <w:rsid w:val="002F79DE"/>
    <w:rsid w:val="002F7D93"/>
    <w:rsid w:val="002F7EA6"/>
    <w:rsid w:val="00300343"/>
    <w:rsid w:val="003004FA"/>
    <w:rsid w:val="00300D19"/>
    <w:rsid w:val="00300D85"/>
    <w:rsid w:val="00300F1A"/>
    <w:rsid w:val="003012D3"/>
    <w:rsid w:val="003019BB"/>
    <w:rsid w:val="00301A69"/>
    <w:rsid w:val="00301E19"/>
    <w:rsid w:val="00301E99"/>
    <w:rsid w:val="003020FC"/>
    <w:rsid w:val="0030250C"/>
    <w:rsid w:val="003025A4"/>
    <w:rsid w:val="00302682"/>
    <w:rsid w:val="00302703"/>
    <w:rsid w:val="003027DB"/>
    <w:rsid w:val="00302C5C"/>
    <w:rsid w:val="00302CC5"/>
    <w:rsid w:val="00302F30"/>
    <w:rsid w:val="00302F68"/>
    <w:rsid w:val="00303126"/>
    <w:rsid w:val="00303321"/>
    <w:rsid w:val="00303732"/>
    <w:rsid w:val="00303823"/>
    <w:rsid w:val="00303A53"/>
    <w:rsid w:val="00303C26"/>
    <w:rsid w:val="00303E4E"/>
    <w:rsid w:val="0030444E"/>
    <w:rsid w:val="0030453A"/>
    <w:rsid w:val="00304553"/>
    <w:rsid w:val="0030473E"/>
    <w:rsid w:val="00304781"/>
    <w:rsid w:val="0030494C"/>
    <w:rsid w:val="003049B8"/>
    <w:rsid w:val="003049CC"/>
    <w:rsid w:val="00304A43"/>
    <w:rsid w:val="00304C04"/>
    <w:rsid w:val="00304C62"/>
    <w:rsid w:val="00304C95"/>
    <w:rsid w:val="00304D65"/>
    <w:rsid w:val="00304D9D"/>
    <w:rsid w:val="00304E18"/>
    <w:rsid w:val="00304F52"/>
    <w:rsid w:val="00304FF2"/>
    <w:rsid w:val="00305050"/>
    <w:rsid w:val="00305128"/>
    <w:rsid w:val="00305186"/>
    <w:rsid w:val="00305575"/>
    <w:rsid w:val="00305AE5"/>
    <w:rsid w:val="00305D00"/>
    <w:rsid w:val="00305D33"/>
    <w:rsid w:val="00305D3C"/>
    <w:rsid w:val="00305DFE"/>
    <w:rsid w:val="00305E2F"/>
    <w:rsid w:val="00305EE0"/>
    <w:rsid w:val="00306328"/>
    <w:rsid w:val="00306382"/>
    <w:rsid w:val="00306545"/>
    <w:rsid w:val="00306AC0"/>
    <w:rsid w:val="00306D12"/>
    <w:rsid w:val="00306E5D"/>
    <w:rsid w:val="00307155"/>
    <w:rsid w:val="0030718F"/>
    <w:rsid w:val="003071DB"/>
    <w:rsid w:val="003073ED"/>
    <w:rsid w:val="0030762D"/>
    <w:rsid w:val="0030770E"/>
    <w:rsid w:val="00307A03"/>
    <w:rsid w:val="00307DBC"/>
    <w:rsid w:val="00307E80"/>
    <w:rsid w:val="003105D3"/>
    <w:rsid w:val="003108A1"/>
    <w:rsid w:val="003108DE"/>
    <w:rsid w:val="0031096A"/>
    <w:rsid w:val="00310C22"/>
    <w:rsid w:val="00310E93"/>
    <w:rsid w:val="00310F59"/>
    <w:rsid w:val="00310F75"/>
    <w:rsid w:val="0031110F"/>
    <w:rsid w:val="003112F8"/>
    <w:rsid w:val="003113CE"/>
    <w:rsid w:val="0031156D"/>
    <w:rsid w:val="003115CF"/>
    <w:rsid w:val="00311794"/>
    <w:rsid w:val="00311A8A"/>
    <w:rsid w:val="00311AEE"/>
    <w:rsid w:val="00311B5E"/>
    <w:rsid w:val="00311C55"/>
    <w:rsid w:val="00311D06"/>
    <w:rsid w:val="003121ED"/>
    <w:rsid w:val="003122CC"/>
    <w:rsid w:val="00312338"/>
    <w:rsid w:val="0031275B"/>
    <w:rsid w:val="0031278E"/>
    <w:rsid w:val="00312A11"/>
    <w:rsid w:val="00312ACD"/>
    <w:rsid w:val="00312BC2"/>
    <w:rsid w:val="00312BF3"/>
    <w:rsid w:val="00312D5A"/>
    <w:rsid w:val="00312DA1"/>
    <w:rsid w:val="00312E04"/>
    <w:rsid w:val="00312FED"/>
    <w:rsid w:val="00313013"/>
    <w:rsid w:val="003132FE"/>
    <w:rsid w:val="0031349C"/>
    <w:rsid w:val="003135D4"/>
    <w:rsid w:val="003135E9"/>
    <w:rsid w:val="0031363D"/>
    <w:rsid w:val="00313642"/>
    <w:rsid w:val="003137A5"/>
    <w:rsid w:val="00313BD0"/>
    <w:rsid w:val="00313CED"/>
    <w:rsid w:val="00313E07"/>
    <w:rsid w:val="00313F83"/>
    <w:rsid w:val="003144F5"/>
    <w:rsid w:val="00314708"/>
    <w:rsid w:val="00314A5D"/>
    <w:rsid w:val="00314D33"/>
    <w:rsid w:val="003150D3"/>
    <w:rsid w:val="0031527B"/>
    <w:rsid w:val="003152F5"/>
    <w:rsid w:val="0031591A"/>
    <w:rsid w:val="003160DE"/>
    <w:rsid w:val="00316238"/>
    <w:rsid w:val="00316624"/>
    <w:rsid w:val="00316A68"/>
    <w:rsid w:val="00316E43"/>
    <w:rsid w:val="0031760A"/>
    <w:rsid w:val="00317727"/>
    <w:rsid w:val="00317893"/>
    <w:rsid w:val="00317934"/>
    <w:rsid w:val="0031797A"/>
    <w:rsid w:val="00317E28"/>
    <w:rsid w:val="00317FA3"/>
    <w:rsid w:val="00320063"/>
    <w:rsid w:val="0032038E"/>
    <w:rsid w:val="0032041C"/>
    <w:rsid w:val="003204FC"/>
    <w:rsid w:val="00320826"/>
    <w:rsid w:val="00320867"/>
    <w:rsid w:val="00320AF6"/>
    <w:rsid w:val="00320B3A"/>
    <w:rsid w:val="00320B93"/>
    <w:rsid w:val="00320C6E"/>
    <w:rsid w:val="00320D87"/>
    <w:rsid w:val="00320E4E"/>
    <w:rsid w:val="00320F80"/>
    <w:rsid w:val="0032114A"/>
    <w:rsid w:val="00321273"/>
    <w:rsid w:val="003212D4"/>
    <w:rsid w:val="0032136A"/>
    <w:rsid w:val="003213B1"/>
    <w:rsid w:val="003213B2"/>
    <w:rsid w:val="0032175D"/>
    <w:rsid w:val="003219A6"/>
    <w:rsid w:val="00321BD5"/>
    <w:rsid w:val="00321CF0"/>
    <w:rsid w:val="00321DB6"/>
    <w:rsid w:val="00321E0F"/>
    <w:rsid w:val="00321F33"/>
    <w:rsid w:val="0032206E"/>
    <w:rsid w:val="003220B0"/>
    <w:rsid w:val="0032213D"/>
    <w:rsid w:val="00322231"/>
    <w:rsid w:val="00322248"/>
    <w:rsid w:val="00322439"/>
    <w:rsid w:val="003226FB"/>
    <w:rsid w:val="00322AFB"/>
    <w:rsid w:val="00322E70"/>
    <w:rsid w:val="0032309A"/>
    <w:rsid w:val="0032327E"/>
    <w:rsid w:val="0032327F"/>
    <w:rsid w:val="003234F1"/>
    <w:rsid w:val="00323724"/>
    <w:rsid w:val="00323CA5"/>
    <w:rsid w:val="00323DAF"/>
    <w:rsid w:val="00323F70"/>
    <w:rsid w:val="00324426"/>
    <w:rsid w:val="003244D5"/>
    <w:rsid w:val="003245E8"/>
    <w:rsid w:val="00324862"/>
    <w:rsid w:val="0032487C"/>
    <w:rsid w:val="00324AAE"/>
    <w:rsid w:val="00324C98"/>
    <w:rsid w:val="00324DCE"/>
    <w:rsid w:val="00325274"/>
    <w:rsid w:val="003254CF"/>
    <w:rsid w:val="0032550B"/>
    <w:rsid w:val="0032554E"/>
    <w:rsid w:val="00325AEF"/>
    <w:rsid w:val="00325BB1"/>
    <w:rsid w:val="00325BE7"/>
    <w:rsid w:val="00325C65"/>
    <w:rsid w:val="00325D82"/>
    <w:rsid w:val="0032655D"/>
    <w:rsid w:val="003265BC"/>
    <w:rsid w:val="003265DA"/>
    <w:rsid w:val="00326701"/>
    <w:rsid w:val="00326883"/>
    <w:rsid w:val="0032698F"/>
    <w:rsid w:val="00326ACA"/>
    <w:rsid w:val="00326B42"/>
    <w:rsid w:val="00326B82"/>
    <w:rsid w:val="00326C2D"/>
    <w:rsid w:val="00326EFB"/>
    <w:rsid w:val="00327342"/>
    <w:rsid w:val="0032741E"/>
    <w:rsid w:val="0032764F"/>
    <w:rsid w:val="00327711"/>
    <w:rsid w:val="00327945"/>
    <w:rsid w:val="00327A90"/>
    <w:rsid w:val="00327BEC"/>
    <w:rsid w:val="00327C9E"/>
    <w:rsid w:val="00327D34"/>
    <w:rsid w:val="00327D69"/>
    <w:rsid w:val="00327E26"/>
    <w:rsid w:val="0033016E"/>
    <w:rsid w:val="003304A8"/>
    <w:rsid w:val="00330522"/>
    <w:rsid w:val="0033068A"/>
    <w:rsid w:val="0033070F"/>
    <w:rsid w:val="00330ABF"/>
    <w:rsid w:val="00330BB0"/>
    <w:rsid w:val="00330C10"/>
    <w:rsid w:val="003312C3"/>
    <w:rsid w:val="00331511"/>
    <w:rsid w:val="003315C8"/>
    <w:rsid w:val="003316B4"/>
    <w:rsid w:val="003317F1"/>
    <w:rsid w:val="00331DD1"/>
    <w:rsid w:val="0033208F"/>
    <w:rsid w:val="003321CC"/>
    <w:rsid w:val="003322B9"/>
    <w:rsid w:val="00332558"/>
    <w:rsid w:val="00332696"/>
    <w:rsid w:val="00332745"/>
    <w:rsid w:val="003328EC"/>
    <w:rsid w:val="00332954"/>
    <w:rsid w:val="00332A92"/>
    <w:rsid w:val="00332B78"/>
    <w:rsid w:val="00332BA7"/>
    <w:rsid w:val="00332D52"/>
    <w:rsid w:val="00332D74"/>
    <w:rsid w:val="00332E83"/>
    <w:rsid w:val="00332FD1"/>
    <w:rsid w:val="003331D4"/>
    <w:rsid w:val="003335FE"/>
    <w:rsid w:val="00333625"/>
    <w:rsid w:val="00333DAE"/>
    <w:rsid w:val="00333E2F"/>
    <w:rsid w:val="00333E55"/>
    <w:rsid w:val="00333FA5"/>
    <w:rsid w:val="00333FC9"/>
    <w:rsid w:val="0033402A"/>
    <w:rsid w:val="0033437B"/>
    <w:rsid w:val="003343A6"/>
    <w:rsid w:val="003343F1"/>
    <w:rsid w:val="00334780"/>
    <w:rsid w:val="0033478D"/>
    <w:rsid w:val="003349D8"/>
    <w:rsid w:val="00334C57"/>
    <w:rsid w:val="00334D0E"/>
    <w:rsid w:val="00334F42"/>
    <w:rsid w:val="00334FCA"/>
    <w:rsid w:val="00335023"/>
    <w:rsid w:val="0033525B"/>
    <w:rsid w:val="003352BE"/>
    <w:rsid w:val="003352EE"/>
    <w:rsid w:val="00335350"/>
    <w:rsid w:val="003353CE"/>
    <w:rsid w:val="003353E9"/>
    <w:rsid w:val="00335756"/>
    <w:rsid w:val="00335A03"/>
    <w:rsid w:val="00335B70"/>
    <w:rsid w:val="00335C0B"/>
    <w:rsid w:val="00335C86"/>
    <w:rsid w:val="00335EB8"/>
    <w:rsid w:val="003361F7"/>
    <w:rsid w:val="003362DC"/>
    <w:rsid w:val="00336358"/>
    <w:rsid w:val="00336660"/>
    <w:rsid w:val="0033677F"/>
    <w:rsid w:val="00336A6E"/>
    <w:rsid w:val="00336A79"/>
    <w:rsid w:val="00336B51"/>
    <w:rsid w:val="00336BD4"/>
    <w:rsid w:val="00336CB5"/>
    <w:rsid w:val="00336D97"/>
    <w:rsid w:val="00336DD8"/>
    <w:rsid w:val="00336F88"/>
    <w:rsid w:val="00336F8D"/>
    <w:rsid w:val="0033705B"/>
    <w:rsid w:val="0033715F"/>
    <w:rsid w:val="00337554"/>
    <w:rsid w:val="00337B37"/>
    <w:rsid w:val="00337D58"/>
    <w:rsid w:val="00337DA8"/>
    <w:rsid w:val="00337E4A"/>
    <w:rsid w:val="003401EF"/>
    <w:rsid w:val="00340353"/>
    <w:rsid w:val="00340428"/>
    <w:rsid w:val="003405D3"/>
    <w:rsid w:val="00340984"/>
    <w:rsid w:val="00340ACB"/>
    <w:rsid w:val="00340DAE"/>
    <w:rsid w:val="00340F3D"/>
    <w:rsid w:val="00340FDC"/>
    <w:rsid w:val="003414CF"/>
    <w:rsid w:val="00341AAF"/>
    <w:rsid w:val="00341AF1"/>
    <w:rsid w:val="00341C59"/>
    <w:rsid w:val="00341ED4"/>
    <w:rsid w:val="00341F78"/>
    <w:rsid w:val="00342048"/>
    <w:rsid w:val="00342152"/>
    <w:rsid w:val="003421DB"/>
    <w:rsid w:val="0034221B"/>
    <w:rsid w:val="00342326"/>
    <w:rsid w:val="003424D6"/>
    <w:rsid w:val="003425AC"/>
    <w:rsid w:val="00342935"/>
    <w:rsid w:val="00342BD8"/>
    <w:rsid w:val="00342CCA"/>
    <w:rsid w:val="00342E6E"/>
    <w:rsid w:val="00342EA8"/>
    <w:rsid w:val="00343047"/>
    <w:rsid w:val="00343268"/>
    <w:rsid w:val="003433E9"/>
    <w:rsid w:val="0034356A"/>
    <w:rsid w:val="0034358A"/>
    <w:rsid w:val="00343730"/>
    <w:rsid w:val="003437DA"/>
    <w:rsid w:val="00343903"/>
    <w:rsid w:val="003439CA"/>
    <w:rsid w:val="00343AFC"/>
    <w:rsid w:val="00343EF9"/>
    <w:rsid w:val="00344471"/>
    <w:rsid w:val="0034450E"/>
    <w:rsid w:val="00344565"/>
    <w:rsid w:val="0034469D"/>
    <w:rsid w:val="00344848"/>
    <w:rsid w:val="003448A1"/>
    <w:rsid w:val="003448CE"/>
    <w:rsid w:val="00344AD2"/>
    <w:rsid w:val="00344C98"/>
    <w:rsid w:val="00344CEE"/>
    <w:rsid w:val="00344E06"/>
    <w:rsid w:val="00344F84"/>
    <w:rsid w:val="00345297"/>
    <w:rsid w:val="003452AC"/>
    <w:rsid w:val="003452D3"/>
    <w:rsid w:val="003453AE"/>
    <w:rsid w:val="00345BB0"/>
    <w:rsid w:val="00345D66"/>
    <w:rsid w:val="00345F0A"/>
    <w:rsid w:val="00346275"/>
    <w:rsid w:val="00346306"/>
    <w:rsid w:val="0034650F"/>
    <w:rsid w:val="00346F1B"/>
    <w:rsid w:val="003470A9"/>
    <w:rsid w:val="003474D4"/>
    <w:rsid w:val="0034762B"/>
    <w:rsid w:val="003477EF"/>
    <w:rsid w:val="00347B7B"/>
    <w:rsid w:val="00347D5F"/>
    <w:rsid w:val="00347F7A"/>
    <w:rsid w:val="0035018A"/>
    <w:rsid w:val="003501D7"/>
    <w:rsid w:val="0035027B"/>
    <w:rsid w:val="00350422"/>
    <w:rsid w:val="00350A35"/>
    <w:rsid w:val="00350A83"/>
    <w:rsid w:val="00350CB3"/>
    <w:rsid w:val="00350FF5"/>
    <w:rsid w:val="00351332"/>
    <w:rsid w:val="00351457"/>
    <w:rsid w:val="00351693"/>
    <w:rsid w:val="00351AA9"/>
    <w:rsid w:val="00351B6E"/>
    <w:rsid w:val="00351BCB"/>
    <w:rsid w:val="00351C00"/>
    <w:rsid w:val="00351CBC"/>
    <w:rsid w:val="00351E50"/>
    <w:rsid w:val="00351EF5"/>
    <w:rsid w:val="00352059"/>
    <w:rsid w:val="003522EB"/>
    <w:rsid w:val="0035271E"/>
    <w:rsid w:val="003527F5"/>
    <w:rsid w:val="00352995"/>
    <w:rsid w:val="00352D2F"/>
    <w:rsid w:val="00352FE5"/>
    <w:rsid w:val="0035326C"/>
    <w:rsid w:val="0035347A"/>
    <w:rsid w:val="003535BF"/>
    <w:rsid w:val="00353CC0"/>
    <w:rsid w:val="00353D00"/>
    <w:rsid w:val="00353F9A"/>
    <w:rsid w:val="0035424B"/>
    <w:rsid w:val="003543E1"/>
    <w:rsid w:val="00354446"/>
    <w:rsid w:val="00354541"/>
    <w:rsid w:val="00354637"/>
    <w:rsid w:val="00354683"/>
    <w:rsid w:val="003546CE"/>
    <w:rsid w:val="00354D57"/>
    <w:rsid w:val="00355111"/>
    <w:rsid w:val="00355325"/>
    <w:rsid w:val="0035559A"/>
    <w:rsid w:val="00355614"/>
    <w:rsid w:val="003558D1"/>
    <w:rsid w:val="00355BF6"/>
    <w:rsid w:val="003560C2"/>
    <w:rsid w:val="003562DF"/>
    <w:rsid w:val="003566AD"/>
    <w:rsid w:val="003568FD"/>
    <w:rsid w:val="00356ADE"/>
    <w:rsid w:val="00356CBF"/>
    <w:rsid w:val="0035721D"/>
    <w:rsid w:val="003573AE"/>
    <w:rsid w:val="003574DB"/>
    <w:rsid w:val="00357502"/>
    <w:rsid w:val="003575DD"/>
    <w:rsid w:val="00357926"/>
    <w:rsid w:val="00357AA4"/>
    <w:rsid w:val="00357B7F"/>
    <w:rsid w:val="00357CD7"/>
    <w:rsid w:val="00357D98"/>
    <w:rsid w:val="003601BA"/>
    <w:rsid w:val="003601F6"/>
    <w:rsid w:val="0036040B"/>
    <w:rsid w:val="00360532"/>
    <w:rsid w:val="00360621"/>
    <w:rsid w:val="003606A5"/>
    <w:rsid w:val="0036090D"/>
    <w:rsid w:val="00360C33"/>
    <w:rsid w:val="00360C40"/>
    <w:rsid w:val="00360D00"/>
    <w:rsid w:val="00360F77"/>
    <w:rsid w:val="003611AD"/>
    <w:rsid w:val="00361617"/>
    <w:rsid w:val="003617AE"/>
    <w:rsid w:val="003617DA"/>
    <w:rsid w:val="003618C6"/>
    <w:rsid w:val="00361A18"/>
    <w:rsid w:val="00361C89"/>
    <w:rsid w:val="00361CF4"/>
    <w:rsid w:val="00361EEE"/>
    <w:rsid w:val="00361F05"/>
    <w:rsid w:val="00361FFD"/>
    <w:rsid w:val="003620DD"/>
    <w:rsid w:val="00362511"/>
    <w:rsid w:val="003625B7"/>
    <w:rsid w:val="00362639"/>
    <w:rsid w:val="0036291B"/>
    <w:rsid w:val="00362C37"/>
    <w:rsid w:val="00362C43"/>
    <w:rsid w:val="0036300C"/>
    <w:rsid w:val="00363013"/>
    <w:rsid w:val="0036343A"/>
    <w:rsid w:val="003634A6"/>
    <w:rsid w:val="00363593"/>
    <w:rsid w:val="003636EA"/>
    <w:rsid w:val="00363731"/>
    <w:rsid w:val="00363D0F"/>
    <w:rsid w:val="00363DE4"/>
    <w:rsid w:val="00363F47"/>
    <w:rsid w:val="0036415D"/>
    <w:rsid w:val="003641A7"/>
    <w:rsid w:val="00364322"/>
    <w:rsid w:val="003644CC"/>
    <w:rsid w:val="00364A70"/>
    <w:rsid w:val="00364CDA"/>
    <w:rsid w:val="00364DE7"/>
    <w:rsid w:val="0036542B"/>
    <w:rsid w:val="0036578F"/>
    <w:rsid w:val="003658FE"/>
    <w:rsid w:val="00365915"/>
    <w:rsid w:val="00365CF5"/>
    <w:rsid w:val="00366284"/>
    <w:rsid w:val="003662F9"/>
    <w:rsid w:val="003668A7"/>
    <w:rsid w:val="003668B3"/>
    <w:rsid w:val="00366F01"/>
    <w:rsid w:val="00366F0E"/>
    <w:rsid w:val="00367200"/>
    <w:rsid w:val="00367293"/>
    <w:rsid w:val="0036743E"/>
    <w:rsid w:val="003675AD"/>
    <w:rsid w:val="00367769"/>
    <w:rsid w:val="003677EE"/>
    <w:rsid w:val="00367BCC"/>
    <w:rsid w:val="00367C0A"/>
    <w:rsid w:val="00367FB8"/>
    <w:rsid w:val="0037019E"/>
    <w:rsid w:val="003703BF"/>
    <w:rsid w:val="003704D3"/>
    <w:rsid w:val="003705D2"/>
    <w:rsid w:val="003705F3"/>
    <w:rsid w:val="003706D1"/>
    <w:rsid w:val="00370743"/>
    <w:rsid w:val="00370995"/>
    <w:rsid w:val="00370A6E"/>
    <w:rsid w:val="00370FD0"/>
    <w:rsid w:val="00371091"/>
    <w:rsid w:val="00371128"/>
    <w:rsid w:val="00371488"/>
    <w:rsid w:val="0037149B"/>
    <w:rsid w:val="003714F0"/>
    <w:rsid w:val="003716C7"/>
    <w:rsid w:val="0037173B"/>
    <w:rsid w:val="003718D8"/>
    <w:rsid w:val="003718D9"/>
    <w:rsid w:val="00371EE1"/>
    <w:rsid w:val="003721CF"/>
    <w:rsid w:val="00372385"/>
    <w:rsid w:val="003725A6"/>
    <w:rsid w:val="0037269A"/>
    <w:rsid w:val="003726BD"/>
    <w:rsid w:val="00372C1B"/>
    <w:rsid w:val="00372D3D"/>
    <w:rsid w:val="00372E02"/>
    <w:rsid w:val="00372E97"/>
    <w:rsid w:val="00372F4F"/>
    <w:rsid w:val="00373084"/>
    <w:rsid w:val="0037308D"/>
    <w:rsid w:val="003730AB"/>
    <w:rsid w:val="00373120"/>
    <w:rsid w:val="003731EA"/>
    <w:rsid w:val="00373650"/>
    <w:rsid w:val="0037368C"/>
    <w:rsid w:val="003737FC"/>
    <w:rsid w:val="00373951"/>
    <w:rsid w:val="00373B88"/>
    <w:rsid w:val="00373BAD"/>
    <w:rsid w:val="00374288"/>
    <w:rsid w:val="003743D1"/>
    <w:rsid w:val="003747DF"/>
    <w:rsid w:val="00374920"/>
    <w:rsid w:val="00374DCF"/>
    <w:rsid w:val="00374E69"/>
    <w:rsid w:val="00374ECB"/>
    <w:rsid w:val="0037515C"/>
    <w:rsid w:val="0037528E"/>
    <w:rsid w:val="0037531E"/>
    <w:rsid w:val="00375346"/>
    <w:rsid w:val="00375469"/>
    <w:rsid w:val="0037547E"/>
    <w:rsid w:val="00375769"/>
    <w:rsid w:val="003757A9"/>
    <w:rsid w:val="00375A56"/>
    <w:rsid w:val="00375A9E"/>
    <w:rsid w:val="00375C69"/>
    <w:rsid w:val="00375D76"/>
    <w:rsid w:val="00375DE4"/>
    <w:rsid w:val="00375FE8"/>
    <w:rsid w:val="0037633A"/>
    <w:rsid w:val="00376892"/>
    <w:rsid w:val="00376E13"/>
    <w:rsid w:val="00376EE7"/>
    <w:rsid w:val="00376EFC"/>
    <w:rsid w:val="00376F4E"/>
    <w:rsid w:val="00376F65"/>
    <w:rsid w:val="00377052"/>
    <w:rsid w:val="003770FE"/>
    <w:rsid w:val="00377281"/>
    <w:rsid w:val="00377300"/>
    <w:rsid w:val="0037767A"/>
    <w:rsid w:val="00377689"/>
    <w:rsid w:val="00377834"/>
    <w:rsid w:val="00377A07"/>
    <w:rsid w:val="00377A17"/>
    <w:rsid w:val="00377C0E"/>
    <w:rsid w:val="00377C81"/>
    <w:rsid w:val="0038032B"/>
    <w:rsid w:val="0038032E"/>
    <w:rsid w:val="0038056B"/>
    <w:rsid w:val="003808AD"/>
    <w:rsid w:val="0038099F"/>
    <w:rsid w:val="00380E7C"/>
    <w:rsid w:val="00380F62"/>
    <w:rsid w:val="00381199"/>
    <w:rsid w:val="0038119B"/>
    <w:rsid w:val="00381550"/>
    <w:rsid w:val="003818F8"/>
    <w:rsid w:val="00381A20"/>
    <w:rsid w:val="00381B0E"/>
    <w:rsid w:val="00381DEC"/>
    <w:rsid w:val="00381E0B"/>
    <w:rsid w:val="00381E17"/>
    <w:rsid w:val="0038204D"/>
    <w:rsid w:val="0038208E"/>
    <w:rsid w:val="00382323"/>
    <w:rsid w:val="003824B8"/>
    <w:rsid w:val="00382843"/>
    <w:rsid w:val="00382B6D"/>
    <w:rsid w:val="00382BFA"/>
    <w:rsid w:val="00383556"/>
    <w:rsid w:val="0038369D"/>
    <w:rsid w:val="00383970"/>
    <w:rsid w:val="00383A4A"/>
    <w:rsid w:val="00383B38"/>
    <w:rsid w:val="00383DC5"/>
    <w:rsid w:val="00383E90"/>
    <w:rsid w:val="00383F9E"/>
    <w:rsid w:val="00384041"/>
    <w:rsid w:val="003842CD"/>
    <w:rsid w:val="00384532"/>
    <w:rsid w:val="00384615"/>
    <w:rsid w:val="00384701"/>
    <w:rsid w:val="00384A5A"/>
    <w:rsid w:val="00384A65"/>
    <w:rsid w:val="00384B13"/>
    <w:rsid w:val="00384F10"/>
    <w:rsid w:val="00385398"/>
    <w:rsid w:val="003853E7"/>
    <w:rsid w:val="003853F7"/>
    <w:rsid w:val="00385EB0"/>
    <w:rsid w:val="00385F90"/>
    <w:rsid w:val="00385FEC"/>
    <w:rsid w:val="00386359"/>
    <w:rsid w:val="0038640E"/>
    <w:rsid w:val="00386484"/>
    <w:rsid w:val="003866B0"/>
    <w:rsid w:val="00386703"/>
    <w:rsid w:val="0038684B"/>
    <w:rsid w:val="003868BC"/>
    <w:rsid w:val="00386C3D"/>
    <w:rsid w:val="00386CDE"/>
    <w:rsid w:val="00387145"/>
    <w:rsid w:val="003871E0"/>
    <w:rsid w:val="0038758F"/>
    <w:rsid w:val="0038770A"/>
    <w:rsid w:val="003879A8"/>
    <w:rsid w:val="00387BAE"/>
    <w:rsid w:val="00387DA6"/>
    <w:rsid w:val="00390000"/>
    <w:rsid w:val="0039001B"/>
    <w:rsid w:val="0039025A"/>
    <w:rsid w:val="003905F2"/>
    <w:rsid w:val="00390670"/>
    <w:rsid w:val="00390830"/>
    <w:rsid w:val="00390C20"/>
    <w:rsid w:val="003912E4"/>
    <w:rsid w:val="003913CB"/>
    <w:rsid w:val="00391604"/>
    <w:rsid w:val="00391D57"/>
    <w:rsid w:val="00391E3D"/>
    <w:rsid w:val="00392111"/>
    <w:rsid w:val="0039255B"/>
    <w:rsid w:val="00392ABE"/>
    <w:rsid w:val="00392B0F"/>
    <w:rsid w:val="00392BC1"/>
    <w:rsid w:val="00392DAA"/>
    <w:rsid w:val="00392E1D"/>
    <w:rsid w:val="00392FB2"/>
    <w:rsid w:val="00393351"/>
    <w:rsid w:val="003933C4"/>
    <w:rsid w:val="003933C5"/>
    <w:rsid w:val="003935E0"/>
    <w:rsid w:val="003937DD"/>
    <w:rsid w:val="003938B4"/>
    <w:rsid w:val="003938E5"/>
    <w:rsid w:val="00393B46"/>
    <w:rsid w:val="00393D08"/>
    <w:rsid w:val="00393D28"/>
    <w:rsid w:val="00393E16"/>
    <w:rsid w:val="00393E6D"/>
    <w:rsid w:val="00394206"/>
    <w:rsid w:val="0039451D"/>
    <w:rsid w:val="00394664"/>
    <w:rsid w:val="003947CB"/>
    <w:rsid w:val="00395067"/>
    <w:rsid w:val="003950A1"/>
    <w:rsid w:val="003950EE"/>
    <w:rsid w:val="00395522"/>
    <w:rsid w:val="003958B5"/>
    <w:rsid w:val="00395A1D"/>
    <w:rsid w:val="00395C31"/>
    <w:rsid w:val="00396140"/>
    <w:rsid w:val="003962C1"/>
    <w:rsid w:val="0039638A"/>
    <w:rsid w:val="00396617"/>
    <w:rsid w:val="0039676B"/>
    <w:rsid w:val="003968AB"/>
    <w:rsid w:val="0039699C"/>
    <w:rsid w:val="00396AE5"/>
    <w:rsid w:val="00396D90"/>
    <w:rsid w:val="00396E98"/>
    <w:rsid w:val="003972C6"/>
    <w:rsid w:val="00397373"/>
    <w:rsid w:val="003975E3"/>
    <w:rsid w:val="003979BC"/>
    <w:rsid w:val="00397C22"/>
    <w:rsid w:val="003A01E5"/>
    <w:rsid w:val="003A0816"/>
    <w:rsid w:val="003A081E"/>
    <w:rsid w:val="003A08B2"/>
    <w:rsid w:val="003A08E5"/>
    <w:rsid w:val="003A0DCF"/>
    <w:rsid w:val="003A0EFD"/>
    <w:rsid w:val="003A135B"/>
    <w:rsid w:val="003A141E"/>
    <w:rsid w:val="003A1516"/>
    <w:rsid w:val="003A15BF"/>
    <w:rsid w:val="003A15C5"/>
    <w:rsid w:val="003A1694"/>
    <w:rsid w:val="003A16AF"/>
    <w:rsid w:val="003A19CC"/>
    <w:rsid w:val="003A1BD0"/>
    <w:rsid w:val="003A1D59"/>
    <w:rsid w:val="003A1E62"/>
    <w:rsid w:val="003A20D6"/>
    <w:rsid w:val="003A224D"/>
    <w:rsid w:val="003A2810"/>
    <w:rsid w:val="003A2A1E"/>
    <w:rsid w:val="003A2CB1"/>
    <w:rsid w:val="003A30B3"/>
    <w:rsid w:val="003A3149"/>
    <w:rsid w:val="003A37FB"/>
    <w:rsid w:val="003A3816"/>
    <w:rsid w:val="003A384A"/>
    <w:rsid w:val="003A388A"/>
    <w:rsid w:val="003A391E"/>
    <w:rsid w:val="003A3B67"/>
    <w:rsid w:val="003A3D6F"/>
    <w:rsid w:val="003A3E90"/>
    <w:rsid w:val="003A413E"/>
    <w:rsid w:val="003A41F5"/>
    <w:rsid w:val="003A42D8"/>
    <w:rsid w:val="003A45C0"/>
    <w:rsid w:val="003A4913"/>
    <w:rsid w:val="003A4A6C"/>
    <w:rsid w:val="003A4A8B"/>
    <w:rsid w:val="003A4D60"/>
    <w:rsid w:val="003A4FA5"/>
    <w:rsid w:val="003A5056"/>
    <w:rsid w:val="003A50D2"/>
    <w:rsid w:val="003A5374"/>
    <w:rsid w:val="003A53C0"/>
    <w:rsid w:val="003A5434"/>
    <w:rsid w:val="003A54F0"/>
    <w:rsid w:val="003A54FB"/>
    <w:rsid w:val="003A57D3"/>
    <w:rsid w:val="003A5954"/>
    <w:rsid w:val="003A5F19"/>
    <w:rsid w:val="003A6086"/>
    <w:rsid w:val="003A647F"/>
    <w:rsid w:val="003A68A5"/>
    <w:rsid w:val="003A68E5"/>
    <w:rsid w:val="003A6961"/>
    <w:rsid w:val="003A6AFF"/>
    <w:rsid w:val="003A6E19"/>
    <w:rsid w:val="003A6EB8"/>
    <w:rsid w:val="003A71C0"/>
    <w:rsid w:val="003A72E6"/>
    <w:rsid w:val="003A75EB"/>
    <w:rsid w:val="003A762D"/>
    <w:rsid w:val="003A7730"/>
    <w:rsid w:val="003A7940"/>
    <w:rsid w:val="003A7B54"/>
    <w:rsid w:val="003A7CE1"/>
    <w:rsid w:val="003A7CFC"/>
    <w:rsid w:val="003A7CFE"/>
    <w:rsid w:val="003B00B1"/>
    <w:rsid w:val="003B017D"/>
    <w:rsid w:val="003B019D"/>
    <w:rsid w:val="003B04A8"/>
    <w:rsid w:val="003B04FF"/>
    <w:rsid w:val="003B070B"/>
    <w:rsid w:val="003B095D"/>
    <w:rsid w:val="003B0ABF"/>
    <w:rsid w:val="003B0B12"/>
    <w:rsid w:val="003B0D78"/>
    <w:rsid w:val="003B0E2B"/>
    <w:rsid w:val="003B0E34"/>
    <w:rsid w:val="003B1147"/>
    <w:rsid w:val="003B166F"/>
    <w:rsid w:val="003B1864"/>
    <w:rsid w:val="003B18E5"/>
    <w:rsid w:val="003B1BD7"/>
    <w:rsid w:val="003B1CE4"/>
    <w:rsid w:val="003B1E8A"/>
    <w:rsid w:val="003B243F"/>
    <w:rsid w:val="003B245F"/>
    <w:rsid w:val="003B250E"/>
    <w:rsid w:val="003B25BB"/>
    <w:rsid w:val="003B2827"/>
    <w:rsid w:val="003B29A7"/>
    <w:rsid w:val="003B2C66"/>
    <w:rsid w:val="003B2E5C"/>
    <w:rsid w:val="003B2FB6"/>
    <w:rsid w:val="003B348E"/>
    <w:rsid w:val="003B3619"/>
    <w:rsid w:val="003B37CA"/>
    <w:rsid w:val="003B37CF"/>
    <w:rsid w:val="003B3A77"/>
    <w:rsid w:val="003B3CD2"/>
    <w:rsid w:val="003B3D8C"/>
    <w:rsid w:val="003B3E92"/>
    <w:rsid w:val="003B3EF0"/>
    <w:rsid w:val="003B4090"/>
    <w:rsid w:val="003B4270"/>
    <w:rsid w:val="003B47B9"/>
    <w:rsid w:val="003B4802"/>
    <w:rsid w:val="003B495F"/>
    <w:rsid w:val="003B49BB"/>
    <w:rsid w:val="003B4A91"/>
    <w:rsid w:val="003B4B64"/>
    <w:rsid w:val="003B4EF0"/>
    <w:rsid w:val="003B4F4F"/>
    <w:rsid w:val="003B5012"/>
    <w:rsid w:val="003B5033"/>
    <w:rsid w:val="003B5149"/>
    <w:rsid w:val="003B518D"/>
    <w:rsid w:val="003B5331"/>
    <w:rsid w:val="003B542B"/>
    <w:rsid w:val="003B56EC"/>
    <w:rsid w:val="003B579F"/>
    <w:rsid w:val="003B58BA"/>
    <w:rsid w:val="003B5C48"/>
    <w:rsid w:val="003B5EA1"/>
    <w:rsid w:val="003B5EBB"/>
    <w:rsid w:val="003B5F9E"/>
    <w:rsid w:val="003B6598"/>
    <w:rsid w:val="003B65D8"/>
    <w:rsid w:val="003B6669"/>
    <w:rsid w:val="003B66D7"/>
    <w:rsid w:val="003B69B7"/>
    <w:rsid w:val="003B6D72"/>
    <w:rsid w:val="003B6F5E"/>
    <w:rsid w:val="003B728E"/>
    <w:rsid w:val="003B7954"/>
    <w:rsid w:val="003B7B97"/>
    <w:rsid w:val="003B7BCF"/>
    <w:rsid w:val="003B7C65"/>
    <w:rsid w:val="003B7E97"/>
    <w:rsid w:val="003B7EF0"/>
    <w:rsid w:val="003C0794"/>
    <w:rsid w:val="003C07D2"/>
    <w:rsid w:val="003C0A69"/>
    <w:rsid w:val="003C0B23"/>
    <w:rsid w:val="003C0C18"/>
    <w:rsid w:val="003C0DA4"/>
    <w:rsid w:val="003C14AA"/>
    <w:rsid w:val="003C14EA"/>
    <w:rsid w:val="003C1AC1"/>
    <w:rsid w:val="003C1AEA"/>
    <w:rsid w:val="003C1B0F"/>
    <w:rsid w:val="003C1F9F"/>
    <w:rsid w:val="003C1FFE"/>
    <w:rsid w:val="003C22AE"/>
    <w:rsid w:val="003C2453"/>
    <w:rsid w:val="003C25E3"/>
    <w:rsid w:val="003C28CA"/>
    <w:rsid w:val="003C2CFE"/>
    <w:rsid w:val="003C2DDD"/>
    <w:rsid w:val="003C349A"/>
    <w:rsid w:val="003C3527"/>
    <w:rsid w:val="003C3626"/>
    <w:rsid w:val="003C3D7B"/>
    <w:rsid w:val="003C3E5B"/>
    <w:rsid w:val="003C3F04"/>
    <w:rsid w:val="003C43F5"/>
    <w:rsid w:val="003C4485"/>
    <w:rsid w:val="003C45D8"/>
    <w:rsid w:val="003C4682"/>
    <w:rsid w:val="003C4970"/>
    <w:rsid w:val="003C4B61"/>
    <w:rsid w:val="003C4C74"/>
    <w:rsid w:val="003C4CC0"/>
    <w:rsid w:val="003C4CD4"/>
    <w:rsid w:val="003C4EE3"/>
    <w:rsid w:val="003C4F3B"/>
    <w:rsid w:val="003C5081"/>
    <w:rsid w:val="003C5155"/>
    <w:rsid w:val="003C519A"/>
    <w:rsid w:val="003C52A5"/>
    <w:rsid w:val="003C53AC"/>
    <w:rsid w:val="003C5416"/>
    <w:rsid w:val="003C54D0"/>
    <w:rsid w:val="003C54FA"/>
    <w:rsid w:val="003C56E0"/>
    <w:rsid w:val="003C57F6"/>
    <w:rsid w:val="003C58AD"/>
    <w:rsid w:val="003C5A1C"/>
    <w:rsid w:val="003C5BD2"/>
    <w:rsid w:val="003C5DE1"/>
    <w:rsid w:val="003C6059"/>
    <w:rsid w:val="003C6361"/>
    <w:rsid w:val="003C63BF"/>
    <w:rsid w:val="003C6565"/>
    <w:rsid w:val="003C66B5"/>
    <w:rsid w:val="003C682E"/>
    <w:rsid w:val="003C6880"/>
    <w:rsid w:val="003C694C"/>
    <w:rsid w:val="003C6BD4"/>
    <w:rsid w:val="003C6D7D"/>
    <w:rsid w:val="003C6F15"/>
    <w:rsid w:val="003C70FA"/>
    <w:rsid w:val="003C73CA"/>
    <w:rsid w:val="003C74E8"/>
    <w:rsid w:val="003C756C"/>
    <w:rsid w:val="003C761C"/>
    <w:rsid w:val="003C7A0B"/>
    <w:rsid w:val="003C7B75"/>
    <w:rsid w:val="003C7B8C"/>
    <w:rsid w:val="003C7BB1"/>
    <w:rsid w:val="003C7E29"/>
    <w:rsid w:val="003D0138"/>
    <w:rsid w:val="003D0183"/>
    <w:rsid w:val="003D019C"/>
    <w:rsid w:val="003D01B4"/>
    <w:rsid w:val="003D0346"/>
    <w:rsid w:val="003D0612"/>
    <w:rsid w:val="003D065B"/>
    <w:rsid w:val="003D06A4"/>
    <w:rsid w:val="003D0BDA"/>
    <w:rsid w:val="003D0DAC"/>
    <w:rsid w:val="003D1418"/>
    <w:rsid w:val="003D1568"/>
    <w:rsid w:val="003D15E3"/>
    <w:rsid w:val="003D1A47"/>
    <w:rsid w:val="003D1C11"/>
    <w:rsid w:val="003D1C64"/>
    <w:rsid w:val="003D1D2B"/>
    <w:rsid w:val="003D1D34"/>
    <w:rsid w:val="003D1D56"/>
    <w:rsid w:val="003D1D5C"/>
    <w:rsid w:val="003D1E6D"/>
    <w:rsid w:val="003D205A"/>
    <w:rsid w:val="003D2066"/>
    <w:rsid w:val="003D242F"/>
    <w:rsid w:val="003D2432"/>
    <w:rsid w:val="003D248F"/>
    <w:rsid w:val="003D26E2"/>
    <w:rsid w:val="003D285B"/>
    <w:rsid w:val="003D2BD1"/>
    <w:rsid w:val="003D2CC5"/>
    <w:rsid w:val="003D2E7A"/>
    <w:rsid w:val="003D2EA1"/>
    <w:rsid w:val="003D2FAB"/>
    <w:rsid w:val="003D30B8"/>
    <w:rsid w:val="003D30F7"/>
    <w:rsid w:val="003D312A"/>
    <w:rsid w:val="003D3181"/>
    <w:rsid w:val="003D3289"/>
    <w:rsid w:val="003D3431"/>
    <w:rsid w:val="003D34F5"/>
    <w:rsid w:val="003D385A"/>
    <w:rsid w:val="003D391C"/>
    <w:rsid w:val="003D3DC0"/>
    <w:rsid w:val="003D3FA6"/>
    <w:rsid w:val="003D415F"/>
    <w:rsid w:val="003D432E"/>
    <w:rsid w:val="003D45C0"/>
    <w:rsid w:val="003D4745"/>
    <w:rsid w:val="003D475D"/>
    <w:rsid w:val="003D4896"/>
    <w:rsid w:val="003D48A3"/>
    <w:rsid w:val="003D48EC"/>
    <w:rsid w:val="003D4A1B"/>
    <w:rsid w:val="003D4A46"/>
    <w:rsid w:val="003D4A86"/>
    <w:rsid w:val="003D4D74"/>
    <w:rsid w:val="003D4E63"/>
    <w:rsid w:val="003D4F62"/>
    <w:rsid w:val="003D4FEC"/>
    <w:rsid w:val="003D525A"/>
    <w:rsid w:val="003D52A3"/>
    <w:rsid w:val="003D548E"/>
    <w:rsid w:val="003D5804"/>
    <w:rsid w:val="003D59CB"/>
    <w:rsid w:val="003D5AE0"/>
    <w:rsid w:val="003D5C99"/>
    <w:rsid w:val="003D5DD1"/>
    <w:rsid w:val="003D691C"/>
    <w:rsid w:val="003D6A72"/>
    <w:rsid w:val="003D6AE2"/>
    <w:rsid w:val="003D6EB1"/>
    <w:rsid w:val="003D6FCD"/>
    <w:rsid w:val="003D709E"/>
    <w:rsid w:val="003D7149"/>
    <w:rsid w:val="003D7269"/>
    <w:rsid w:val="003D73BE"/>
    <w:rsid w:val="003D74E5"/>
    <w:rsid w:val="003D75E4"/>
    <w:rsid w:val="003D7AA8"/>
    <w:rsid w:val="003D7C16"/>
    <w:rsid w:val="003D7D2F"/>
    <w:rsid w:val="003D7DA0"/>
    <w:rsid w:val="003D7EA6"/>
    <w:rsid w:val="003D7ED9"/>
    <w:rsid w:val="003E010C"/>
    <w:rsid w:val="003E03C0"/>
    <w:rsid w:val="003E045E"/>
    <w:rsid w:val="003E0517"/>
    <w:rsid w:val="003E068C"/>
    <w:rsid w:val="003E0842"/>
    <w:rsid w:val="003E0AE0"/>
    <w:rsid w:val="003E0B09"/>
    <w:rsid w:val="003E0B2C"/>
    <w:rsid w:val="003E0C7C"/>
    <w:rsid w:val="003E0C9C"/>
    <w:rsid w:val="003E0D59"/>
    <w:rsid w:val="003E0FD0"/>
    <w:rsid w:val="003E125A"/>
    <w:rsid w:val="003E12E9"/>
    <w:rsid w:val="003E1525"/>
    <w:rsid w:val="003E16D5"/>
    <w:rsid w:val="003E1881"/>
    <w:rsid w:val="003E1904"/>
    <w:rsid w:val="003E1969"/>
    <w:rsid w:val="003E1DBB"/>
    <w:rsid w:val="003E1F4C"/>
    <w:rsid w:val="003E20C2"/>
    <w:rsid w:val="003E20CE"/>
    <w:rsid w:val="003E2148"/>
    <w:rsid w:val="003E2297"/>
    <w:rsid w:val="003E22D6"/>
    <w:rsid w:val="003E24A0"/>
    <w:rsid w:val="003E27D8"/>
    <w:rsid w:val="003E2A48"/>
    <w:rsid w:val="003E2E7B"/>
    <w:rsid w:val="003E37AD"/>
    <w:rsid w:val="003E395B"/>
    <w:rsid w:val="003E3A41"/>
    <w:rsid w:val="003E3A52"/>
    <w:rsid w:val="003E3C63"/>
    <w:rsid w:val="003E3CCA"/>
    <w:rsid w:val="003E3D1B"/>
    <w:rsid w:val="003E3E70"/>
    <w:rsid w:val="003E438C"/>
    <w:rsid w:val="003E439A"/>
    <w:rsid w:val="003E451C"/>
    <w:rsid w:val="003E48CF"/>
    <w:rsid w:val="003E4B35"/>
    <w:rsid w:val="003E4C55"/>
    <w:rsid w:val="003E5009"/>
    <w:rsid w:val="003E50FB"/>
    <w:rsid w:val="003E517F"/>
    <w:rsid w:val="003E52A8"/>
    <w:rsid w:val="003E55BC"/>
    <w:rsid w:val="003E566F"/>
    <w:rsid w:val="003E57A4"/>
    <w:rsid w:val="003E58B6"/>
    <w:rsid w:val="003E5A89"/>
    <w:rsid w:val="003E5BC3"/>
    <w:rsid w:val="003E5C00"/>
    <w:rsid w:val="003E5D32"/>
    <w:rsid w:val="003E5F83"/>
    <w:rsid w:val="003E5FE2"/>
    <w:rsid w:val="003E624B"/>
    <w:rsid w:val="003E6292"/>
    <w:rsid w:val="003E63FB"/>
    <w:rsid w:val="003E65BB"/>
    <w:rsid w:val="003E668F"/>
    <w:rsid w:val="003E6918"/>
    <w:rsid w:val="003E6AF9"/>
    <w:rsid w:val="003E6CAB"/>
    <w:rsid w:val="003E6E61"/>
    <w:rsid w:val="003E6E9D"/>
    <w:rsid w:val="003E6FB0"/>
    <w:rsid w:val="003E70D0"/>
    <w:rsid w:val="003E72B1"/>
    <w:rsid w:val="003E75C5"/>
    <w:rsid w:val="003E7675"/>
    <w:rsid w:val="003E7890"/>
    <w:rsid w:val="003E78B9"/>
    <w:rsid w:val="003E7998"/>
    <w:rsid w:val="003E7A52"/>
    <w:rsid w:val="003E7CD0"/>
    <w:rsid w:val="003E7D4E"/>
    <w:rsid w:val="003E7D99"/>
    <w:rsid w:val="003E7F39"/>
    <w:rsid w:val="003E7F45"/>
    <w:rsid w:val="003F01BF"/>
    <w:rsid w:val="003F0401"/>
    <w:rsid w:val="003F0732"/>
    <w:rsid w:val="003F0853"/>
    <w:rsid w:val="003F0854"/>
    <w:rsid w:val="003F096C"/>
    <w:rsid w:val="003F0A9E"/>
    <w:rsid w:val="003F1271"/>
    <w:rsid w:val="003F12D1"/>
    <w:rsid w:val="003F16B9"/>
    <w:rsid w:val="003F1774"/>
    <w:rsid w:val="003F1939"/>
    <w:rsid w:val="003F1C40"/>
    <w:rsid w:val="003F1D1B"/>
    <w:rsid w:val="003F1D99"/>
    <w:rsid w:val="003F2107"/>
    <w:rsid w:val="003F2116"/>
    <w:rsid w:val="003F2195"/>
    <w:rsid w:val="003F22EF"/>
    <w:rsid w:val="003F231A"/>
    <w:rsid w:val="003F2332"/>
    <w:rsid w:val="003F23B0"/>
    <w:rsid w:val="003F241E"/>
    <w:rsid w:val="003F246C"/>
    <w:rsid w:val="003F284F"/>
    <w:rsid w:val="003F2962"/>
    <w:rsid w:val="003F2979"/>
    <w:rsid w:val="003F2D67"/>
    <w:rsid w:val="003F2EEA"/>
    <w:rsid w:val="003F30AF"/>
    <w:rsid w:val="003F32D3"/>
    <w:rsid w:val="003F3509"/>
    <w:rsid w:val="003F3BAA"/>
    <w:rsid w:val="003F3BB4"/>
    <w:rsid w:val="003F3E3B"/>
    <w:rsid w:val="003F3E3F"/>
    <w:rsid w:val="003F3E58"/>
    <w:rsid w:val="003F3ED4"/>
    <w:rsid w:val="003F421C"/>
    <w:rsid w:val="003F46B6"/>
    <w:rsid w:val="003F4711"/>
    <w:rsid w:val="003F4995"/>
    <w:rsid w:val="003F49C3"/>
    <w:rsid w:val="003F4A33"/>
    <w:rsid w:val="003F4A56"/>
    <w:rsid w:val="003F4CE7"/>
    <w:rsid w:val="003F515A"/>
    <w:rsid w:val="003F521D"/>
    <w:rsid w:val="003F5541"/>
    <w:rsid w:val="003F5717"/>
    <w:rsid w:val="003F59AF"/>
    <w:rsid w:val="003F5C3B"/>
    <w:rsid w:val="003F5D8B"/>
    <w:rsid w:val="003F5E04"/>
    <w:rsid w:val="003F6016"/>
    <w:rsid w:val="003F60EF"/>
    <w:rsid w:val="003F615B"/>
    <w:rsid w:val="003F62FF"/>
    <w:rsid w:val="003F63BA"/>
    <w:rsid w:val="003F64D3"/>
    <w:rsid w:val="003F6533"/>
    <w:rsid w:val="003F665B"/>
    <w:rsid w:val="003F677C"/>
    <w:rsid w:val="003F6844"/>
    <w:rsid w:val="003F6A31"/>
    <w:rsid w:val="003F6CBE"/>
    <w:rsid w:val="003F6DD7"/>
    <w:rsid w:val="003F70E6"/>
    <w:rsid w:val="003F74D8"/>
    <w:rsid w:val="003F7564"/>
    <w:rsid w:val="003F75C0"/>
    <w:rsid w:val="003F7666"/>
    <w:rsid w:val="003F767A"/>
    <w:rsid w:val="003F774E"/>
    <w:rsid w:val="003F786B"/>
    <w:rsid w:val="003F795E"/>
    <w:rsid w:val="003F7AE3"/>
    <w:rsid w:val="003F7BB6"/>
    <w:rsid w:val="003F7C10"/>
    <w:rsid w:val="003F7EED"/>
    <w:rsid w:val="004000CE"/>
    <w:rsid w:val="00400302"/>
    <w:rsid w:val="00400482"/>
    <w:rsid w:val="00400676"/>
    <w:rsid w:val="00400BB6"/>
    <w:rsid w:val="00400C33"/>
    <w:rsid w:val="004011D1"/>
    <w:rsid w:val="00401326"/>
    <w:rsid w:val="004013F2"/>
    <w:rsid w:val="004016DC"/>
    <w:rsid w:val="00401B30"/>
    <w:rsid w:val="00401BDD"/>
    <w:rsid w:val="00401C6D"/>
    <w:rsid w:val="00401E23"/>
    <w:rsid w:val="004020FC"/>
    <w:rsid w:val="0040219F"/>
    <w:rsid w:val="0040228E"/>
    <w:rsid w:val="0040229E"/>
    <w:rsid w:val="0040268F"/>
    <w:rsid w:val="00402946"/>
    <w:rsid w:val="00402AE2"/>
    <w:rsid w:val="00402C8C"/>
    <w:rsid w:val="00402D9F"/>
    <w:rsid w:val="00402DD1"/>
    <w:rsid w:val="0040335F"/>
    <w:rsid w:val="0040338B"/>
    <w:rsid w:val="00403626"/>
    <w:rsid w:val="00403788"/>
    <w:rsid w:val="004038BF"/>
    <w:rsid w:val="00403A71"/>
    <w:rsid w:val="00403ACA"/>
    <w:rsid w:val="00403FA7"/>
    <w:rsid w:val="004041A1"/>
    <w:rsid w:val="00404473"/>
    <w:rsid w:val="004044D9"/>
    <w:rsid w:val="00404652"/>
    <w:rsid w:val="004047C6"/>
    <w:rsid w:val="00404942"/>
    <w:rsid w:val="00404B77"/>
    <w:rsid w:val="0040500D"/>
    <w:rsid w:val="00405226"/>
    <w:rsid w:val="00405402"/>
    <w:rsid w:val="0040541F"/>
    <w:rsid w:val="00405452"/>
    <w:rsid w:val="00405475"/>
    <w:rsid w:val="00405607"/>
    <w:rsid w:val="00405674"/>
    <w:rsid w:val="00405EC6"/>
    <w:rsid w:val="00406091"/>
    <w:rsid w:val="004060AE"/>
    <w:rsid w:val="00406174"/>
    <w:rsid w:val="004061C0"/>
    <w:rsid w:val="00406256"/>
    <w:rsid w:val="00406322"/>
    <w:rsid w:val="004063E0"/>
    <w:rsid w:val="004064DF"/>
    <w:rsid w:val="0040685D"/>
    <w:rsid w:val="004068AB"/>
    <w:rsid w:val="0040692D"/>
    <w:rsid w:val="00406932"/>
    <w:rsid w:val="00406ED9"/>
    <w:rsid w:val="00406F74"/>
    <w:rsid w:val="00407069"/>
    <w:rsid w:val="004070EE"/>
    <w:rsid w:val="004074CC"/>
    <w:rsid w:val="00407745"/>
    <w:rsid w:val="0040791C"/>
    <w:rsid w:val="00407D2A"/>
    <w:rsid w:val="0041017F"/>
    <w:rsid w:val="0041082C"/>
    <w:rsid w:val="00410896"/>
    <w:rsid w:val="004108B2"/>
    <w:rsid w:val="00410AA0"/>
    <w:rsid w:val="00410B04"/>
    <w:rsid w:val="00411096"/>
    <w:rsid w:val="004112CF"/>
    <w:rsid w:val="00411345"/>
    <w:rsid w:val="004113A0"/>
    <w:rsid w:val="004113D8"/>
    <w:rsid w:val="00411546"/>
    <w:rsid w:val="00411A1A"/>
    <w:rsid w:val="00411A7C"/>
    <w:rsid w:val="00411B96"/>
    <w:rsid w:val="00411D7E"/>
    <w:rsid w:val="00411DFD"/>
    <w:rsid w:val="00411E40"/>
    <w:rsid w:val="00411ECC"/>
    <w:rsid w:val="00411F2E"/>
    <w:rsid w:val="00411F44"/>
    <w:rsid w:val="00411FDD"/>
    <w:rsid w:val="00412372"/>
    <w:rsid w:val="004126C5"/>
    <w:rsid w:val="0041286B"/>
    <w:rsid w:val="00412895"/>
    <w:rsid w:val="004129DB"/>
    <w:rsid w:val="00412B5C"/>
    <w:rsid w:val="00412BB7"/>
    <w:rsid w:val="004133A2"/>
    <w:rsid w:val="004133E1"/>
    <w:rsid w:val="004135B4"/>
    <w:rsid w:val="004136D0"/>
    <w:rsid w:val="004136D7"/>
    <w:rsid w:val="004137F9"/>
    <w:rsid w:val="00413800"/>
    <w:rsid w:val="00413863"/>
    <w:rsid w:val="00413B1C"/>
    <w:rsid w:val="00413BBB"/>
    <w:rsid w:val="00413BF8"/>
    <w:rsid w:val="00413E6D"/>
    <w:rsid w:val="0041421F"/>
    <w:rsid w:val="0041423A"/>
    <w:rsid w:val="004142C1"/>
    <w:rsid w:val="00414799"/>
    <w:rsid w:val="004147BD"/>
    <w:rsid w:val="0041490C"/>
    <w:rsid w:val="0041496A"/>
    <w:rsid w:val="00414A50"/>
    <w:rsid w:val="00414B27"/>
    <w:rsid w:val="00414D79"/>
    <w:rsid w:val="00415268"/>
    <w:rsid w:val="0041536B"/>
    <w:rsid w:val="00415386"/>
    <w:rsid w:val="0041546E"/>
    <w:rsid w:val="0041552D"/>
    <w:rsid w:val="00415686"/>
    <w:rsid w:val="004157A2"/>
    <w:rsid w:val="00415804"/>
    <w:rsid w:val="00415929"/>
    <w:rsid w:val="00415942"/>
    <w:rsid w:val="00415C46"/>
    <w:rsid w:val="00415C8C"/>
    <w:rsid w:val="00415D79"/>
    <w:rsid w:val="00416070"/>
    <w:rsid w:val="00416080"/>
    <w:rsid w:val="004160B9"/>
    <w:rsid w:val="00416168"/>
    <w:rsid w:val="004163C8"/>
    <w:rsid w:val="0041671B"/>
    <w:rsid w:val="00416738"/>
    <w:rsid w:val="00416835"/>
    <w:rsid w:val="00416A9B"/>
    <w:rsid w:val="00416DC6"/>
    <w:rsid w:val="00417613"/>
    <w:rsid w:val="00417775"/>
    <w:rsid w:val="00417945"/>
    <w:rsid w:val="00417959"/>
    <w:rsid w:val="0042011F"/>
    <w:rsid w:val="00420271"/>
    <w:rsid w:val="00420AB5"/>
    <w:rsid w:val="00420C8E"/>
    <w:rsid w:val="00420FE0"/>
    <w:rsid w:val="00421214"/>
    <w:rsid w:val="004213ED"/>
    <w:rsid w:val="0042157B"/>
    <w:rsid w:val="00421672"/>
    <w:rsid w:val="004217BA"/>
    <w:rsid w:val="00421823"/>
    <w:rsid w:val="00421A2A"/>
    <w:rsid w:val="00421F18"/>
    <w:rsid w:val="00422012"/>
    <w:rsid w:val="004221C0"/>
    <w:rsid w:val="0042229A"/>
    <w:rsid w:val="004222CB"/>
    <w:rsid w:val="00422399"/>
    <w:rsid w:val="0042273C"/>
    <w:rsid w:val="00422822"/>
    <w:rsid w:val="004228D3"/>
    <w:rsid w:val="00422A6C"/>
    <w:rsid w:val="00422B6A"/>
    <w:rsid w:val="00422BEF"/>
    <w:rsid w:val="00422C6F"/>
    <w:rsid w:val="00422DA0"/>
    <w:rsid w:val="00422FE9"/>
    <w:rsid w:val="00423022"/>
    <w:rsid w:val="00423067"/>
    <w:rsid w:val="0042335A"/>
    <w:rsid w:val="0042336F"/>
    <w:rsid w:val="004233FA"/>
    <w:rsid w:val="00423429"/>
    <w:rsid w:val="004234ED"/>
    <w:rsid w:val="004235C9"/>
    <w:rsid w:val="00423862"/>
    <w:rsid w:val="004239EA"/>
    <w:rsid w:val="00423B5C"/>
    <w:rsid w:val="00423F24"/>
    <w:rsid w:val="00423F4E"/>
    <w:rsid w:val="00423F82"/>
    <w:rsid w:val="00423FFE"/>
    <w:rsid w:val="00424144"/>
    <w:rsid w:val="00424332"/>
    <w:rsid w:val="00424343"/>
    <w:rsid w:val="004243FC"/>
    <w:rsid w:val="0042444C"/>
    <w:rsid w:val="004244B8"/>
    <w:rsid w:val="00424641"/>
    <w:rsid w:val="00424730"/>
    <w:rsid w:val="004247D0"/>
    <w:rsid w:val="0042488B"/>
    <w:rsid w:val="004248AC"/>
    <w:rsid w:val="0042492E"/>
    <w:rsid w:val="00424961"/>
    <w:rsid w:val="00424962"/>
    <w:rsid w:val="004249C3"/>
    <w:rsid w:val="00424A39"/>
    <w:rsid w:val="00424A4B"/>
    <w:rsid w:val="00424A5B"/>
    <w:rsid w:val="00424B9F"/>
    <w:rsid w:val="00424CD0"/>
    <w:rsid w:val="00424EAE"/>
    <w:rsid w:val="00425112"/>
    <w:rsid w:val="0042537B"/>
    <w:rsid w:val="004255B1"/>
    <w:rsid w:val="00425A63"/>
    <w:rsid w:val="00425A91"/>
    <w:rsid w:val="00425BC4"/>
    <w:rsid w:val="00425C25"/>
    <w:rsid w:val="00425E63"/>
    <w:rsid w:val="00425EF3"/>
    <w:rsid w:val="00425F09"/>
    <w:rsid w:val="004263D5"/>
    <w:rsid w:val="004266EB"/>
    <w:rsid w:val="0042672F"/>
    <w:rsid w:val="00426B4A"/>
    <w:rsid w:val="00426D60"/>
    <w:rsid w:val="00427211"/>
    <w:rsid w:val="004272B7"/>
    <w:rsid w:val="00427353"/>
    <w:rsid w:val="00427397"/>
    <w:rsid w:val="004275EA"/>
    <w:rsid w:val="004279A8"/>
    <w:rsid w:val="00427A71"/>
    <w:rsid w:val="00427AD2"/>
    <w:rsid w:val="00427F33"/>
    <w:rsid w:val="004301B9"/>
    <w:rsid w:val="0043042D"/>
    <w:rsid w:val="0043046B"/>
    <w:rsid w:val="00430849"/>
    <w:rsid w:val="0043092C"/>
    <w:rsid w:val="0043093C"/>
    <w:rsid w:val="00430B29"/>
    <w:rsid w:val="00430BBA"/>
    <w:rsid w:val="00430D7F"/>
    <w:rsid w:val="00430DC6"/>
    <w:rsid w:val="0043106A"/>
    <w:rsid w:val="00431244"/>
    <w:rsid w:val="00431654"/>
    <w:rsid w:val="0043177D"/>
    <w:rsid w:val="00431A60"/>
    <w:rsid w:val="00431ADA"/>
    <w:rsid w:val="00431D02"/>
    <w:rsid w:val="00431E63"/>
    <w:rsid w:val="00431FF6"/>
    <w:rsid w:val="00432176"/>
    <w:rsid w:val="004324F2"/>
    <w:rsid w:val="0043272D"/>
    <w:rsid w:val="004327B7"/>
    <w:rsid w:val="00432842"/>
    <w:rsid w:val="00432919"/>
    <w:rsid w:val="00432947"/>
    <w:rsid w:val="00432B99"/>
    <w:rsid w:val="00432DFB"/>
    <w:rsid w:val="00432E77"/>
    <w:rsid w:val="00432F24"/>
    <w:rsid w:val="0043301F"/>
    <w:rsid w:val="00433241"/>
    <w:rsid w:val="00433393"/>
    <w:rsid w:val="004336E2"/>
    <w:rsid w:val="0043376F"/>
    <w:rsid w:val="004337DE"/>
    <w:rsid w:val="00433858"/>
    <w:rsid w:val="00433ADA"/>
    <w:rsid w:val="00433AFF"/>
    <w:rsid w:val="00433E16"/>
    <w:rsid w:val="0043417A"/>
    <w:rsid w:val="004341E6"/>
    <w:rsid w:val="00434837"/>
    <w:rsid w:val="004349E0"/>
    <w:rsid w:val="00434AD1"/>
    <w:rsid w:val="00434B5A"/>
    <w:rsid w:val="00434C51"/>
    <w:rsid w:val="00434E13"/>
    <w:rsid w:val="00434FE6"/>
    <w:rsid w:val="004351E8"/>
    <w:rsid w:val="004352C5"/>
    <w:rsid w:val="004352EC"/>
    <w:rsid w:val="0043535C"/>
    <w:rsid w:val="00435433"/>
    <w:rsid w:val="004354C7"/>
    <w:rsid w:val="004359BA"/>
    <w:rsid w:val="004359DD"/>
    <w:rsid w:val="00435F6D"/>
    <w:rsid w:val="00435FBB"/>
    <w:rsid w:val="00435FC1"/>
    <w:rsid w:val="004362E2"/>
    <w:rsid w:val="004362FC"/>
    <w:rsid w:val="00436478"/>
    <w:rsid w:val="004364DF"/>
    <w:rsid w:val="00436549"/>
    <w:rsid w:val="004365E9"/>
    <w:rsid w:val="004367B0"/>
    <w:rsid w:val="00436858"/>
    <w:rsid w:val="00436AF9"/>
    <w:rsid w:val="00436C58"/>
    <w:rsid w:val="0043703B"/>
    <w:rsid w:val="00437077"/>
    <w:rsid w:val="0043716B"/>
    <w:rsid w:val="00437376"/>
    <w:rsid w:val="004373B6"/>
    <w:rsid w:val="0043742E"/>
    <w:rsid w:val="004374EB"/>
    <w:rsid w:val="00437811"/>
    <w:rsid w:val="004379B2"/>
    <w:rsid w:val="00437AD9"/>
    <w:rsid w:val="00437C10"/>
    <w:rsid w:val="00437DBD"/>
    <w:rsid w:val="00440170"/>
    <w:rsid w:val="0044043C"/>
    <w:rsid w:val="004404B1"/>
    <w:rsid w:val="004406E1"/>
    <w:rsid w:val="004406E7"/>
    <w:rsid w:val="00440C96"/>
    <w:rsid w:val="00440E81"/>
    <w:rsid w:val="00440E97"/>
    <w:rsid w:val="0044101B"/>
    <w:rsid w:val="0044113B"/>
    <w:rsid w:val="00441206"/>
    <w:rsid w:val="004412B8"/>
    <w:rsid w:val="00441431"/>
    <w:rsid w:val="0044180D"/>
    <w:rsid w:val="00441D4E"/>
    <w:rsid w:val="00441DF7"/>
    <w:rsid w:val="00441F24"/>
    <w:rsid w:val="00442041"/>
    <w:rsid w:val="004422D4"/>
    <w:rsid w:val="0044230C"/>
    <w:rsid w:val="004423FC"/>
    <w:rsid w:val="00442606"/>
    <w:rsid w:val="0044280B"/>
    <w:rsid w:val="00442865"/>
    <w:rsid w:val="00442DEB"/>
    <w:rsid w:val="00442F48"/>
    <w:rsid w:val="00442FA2"/>
    <w:rsid w:val="00442FBC"/>
    <w:rsid w:val="00443012"/>
    <w:rsid w:val="00443075"/>
    <w:rsid w:val="00443351"/>
    <w:rsid w:val="00443357"/>
    <w:rsid w:val="004435A0"/>
    <w:rsid w:val="0044382E"/>
    <w:rsid w:val="00443A4E"/>
    <w:rsid w:val="00443B9E"/>
    <w:rsid w:val="00443CF0"/>
    <w:rsid w:val="00443F82"/>
    <w:rsid w:val="0044408C"/>
    <w:rsid w:val="00444284"/>
    <w:rsid w:val="004444D5"/>
    <w:rsid w:val="0044453A"/>
    <w:rsid w:val="004447FD"/>
    <w:rsid w:val="00444CB4"/>
    <w:rsid w:val="00444CF7"/>
    <w:rsid w:val="00444F71"/>
    <w:rsid w:val="0044512F"/>
    <w:rsid w:val="004452A9"/>
    <w:rsid w:val="004452FF"/>
    <w:rsid w:val="0044560D"/>
    <w:rsid w:val="00445CE7"/>
    <w:rsid w:val="00446265"/>
    <w:rsid w:val="0044648F"/>
    <w:rsid w:val="004465D9"/>
    <w:rsid w:val="0044662D"/>
    <w:rsid w:val="0044663C"/>
    <w:rsid w:val="00446699"/>
    <w:rsid w:val="00446721"/>
    <w:rsid w:val="00446D75"/>
    <w:rsid w:val="00446E09"/>
    <w:rsid w:val="004470E0"/>
    <w:rsid w:val="00447365"/>
    <w:rsid w:val="004473F5"/>
    <w:rsid w:val="00447438"/>
    <w:rsid w:val="0044764E"/>
    <w:rsid w:val="004477F1"/>
    <w:rsid w:val="00447A2D"/>
    <w:rsid w:val="00447BA2"/>
    <w:rsid w:val="0045001E"/>
    <w:rsid w:val="00450040"/>
    <w:rsid w:val="004500E6"/>
    <w:rsid w:val="00450144"/>
    <w:rsid w:val="004501CA"/>
    <w:rsid w:val="004502E8"/>
    <w:rsid w:val="0045031D"/>
    <w:rsid w:val="00450661"/>
    <w:rsid w:val="0045076C"/>
    <w:rsid w:val="00450D5B"/>
    <w:rsid w:val="00450F5A"/>
    <w:rsid w:val="00450F71"/>
    <w:rsid w:val="0045115B"/>
    <w:rsid w:val="0045135F"/>
    <w:rsid w:val="00451512"/>
    <w:rsid w:val="0045190D"/>
    <w:rsid w:val="00451B23"/>
    <w:rsid w:val="00451B66"/>
    <w:rsid w:val="0045229C"/>
    <w:rsid w:val="00452452"/>
    <w:rsid w:val="00452935"/>
    <w:rsid w:val="00452B79"/>
    <w:rsid w:val="00453282"/>
    <w:rsid w:val="004535A0"/>
    <w:rsid w:val="0045392F"/>
    <w:rsid w:val="00453AE0"/>
    <w:rsid w:val="00453B31"/>
    <w:rsid w:val="00453BC1"/>
    <w:rsid w:val="00453CCB"/>
    <w:rsid w:val="00453E0A"/>
    <w:rsid w:val="00453E5E"/>
    <w:rsid w:val="00453E95"/>
    <w:rsid w:val="00453F7E"/>
    <w:rsid w:val="0045431A"/>
    <w:rsid w:val="00454843"/>
    <w:rsid w:val="00454B3E"/>
    <w:rsid w:val="00454B74"/>
    <w:rsid w:val="00454BE9"/>
    <w:rsid w:val="00454CC3"/>
    <w:rsid w:val="00454EAA"/>
    <w:rsid w:val="00454FEC"/>
    <w:rsid w:val="004557C7"/>
    <w:rsid w:val="004558BD"/>
    <w:rsid w:val="004558E1"/>
    <w:rsid w:val="00455AAA"/>
    <w:rsid w:val="00455D4C"/>
    <w:rsid w:val="00455D62"/>
    <w:rsid w:val="004561A8"/>
    <w:rsid w:val="0045642B"/>
    <w:rsid w:val="004564F6"/>
    <w:rsid w:val="00456650"/>
    <w:rsid w:val="00456A2F"/>
    <w:rsid w:val="00456A8E"/>
    <w:rsid w:val="00456BD3"/>
    <w:rsid w:val="00456BF6"/>
    <w:rsid w:val="00456C29"/>
    <w:rsid w:val="00457022"/>
    <w:rsid w:val="00457100"/>
    <w:rsid w:val="0045771A"/>
    <w:rsid w:val="00457C2E"/>
    <w:rsid w:val="00457D84"/>
    <w:rsid w:val="00457E56"/>
    <w:rsid w:val="00457F2F"/>
    <w:rsid w:val="0046003C"/>
    <w:rsid w:val="0046017C"/>
    <w:rsid w:val="0046024D"/>
    <w:rsid w:val="00460264"/>
    <w:rsid w:val="00460335"/>
    <w:rsid w:val="00460466"/>
    <w:rsid w:val="004607F7"/>
    <w:rsid w:val="0046081E"/>
    <w:rsid w:val="0046084E"/>
    <w:rsid w:val="00460853"/>
    <w:rsid w:val="00460C29"/>
    <w:rsid w:val="00460F49"/>
    <w:rsid w:val="00460F9F"/>
    <w:rsid w:val="00461056"/>
    <w:rsid w:val="00461173"/>
    <w:rsid w:val="0046130F"/>
    <w:rsid w:val="00461808"/>
    <w:rsid w:val="00461942"/>
    <w:rsid w:val="00461AD6"/>
    <w:rsid w:val="00461E40"/>
    <w:rsid w:val="0046203C"/>
    <w:rsid w:val="00462065"/>
    <w:rsid w:val="00462376"/>
    <w:rsid w:val="00462575"/>
    <w:rsid w:val="00462727"/>
    <w:rsid w:val="00462787"/>
    <w:rsid w:val="0046281B"/>
    <w:rsid w:val="004629A0"/>
    <w:rsid w:val="004629D6"/>
    <w:rsid w:val="00462B11"/>
    <w:rsid w:val="00462B28"/>
    <w:rsid w:val="00462D48"/>
    <w:rsid w:val="00462E35"/>
    <w:rsid w:val="00462FF1"/>
    <w:rsid w:val="0046316A"/>
    <w:rsid w:val="004633A6"/>
    <w:rsid w:val="00463424"/>
    <w:rsid w:val="0046348E"/>
    <w:rsid w:val="004637BE"/>
    <w:rsid w:val="00463A2E"/>
    <w:rsid w:val="00463B16"/>
    <w:rsid w:val="00463BDA"/>
    <w:rsid w:val="00464252"/>
    <w:rsid w:val="004642D0"/>
    <w:rsid w:val="0046440A"/>
    <w:rsid w:val="00464749"/>
    <w:rsid w:val="004647CD"/>
    <w:rsid w:val="0046486F"/>
    <w:rsid w:val="00464A94"/>
    <w:rsid w:val="00464B30"/>
    <w:rsid w:val="00464B4D"/>
    <w:rsid w:val="00464BAC"/>
    <w:rsid w:val="00464C0F"/>
    <w:rsid w:val="00464C63"/>
    <w:rsid w:val="00464C77"/>
    <w:rsid w:val="00464E93"/>
    <w:rsid w:val="00464ECD"/>
    <w:rsid w:val="004651F1"/>
    <w:rsid w:val="004653D0"/>
    <w:rsid w:val="004655C5"/>
    <w:rsid w:val="004655E6"/>
    <w:rsid w:val="0046576E"/>
    <w:rsid w:val="0046596C"/>
    <w:rsid w:val="00465AB6"/>
    <w:rsid w:val="00465EC8"/>
    <w:rsid w:val="004661A6"/>
    <w:rsid w:val="0046624F"/>
    <w:rsid w:val="00466297"/>
    <w:rsid w:val="004662DD"/>
    <w:rsid w:val="0046641D"/>
    <w:rsid w:val="004665AC"/>
    <w:rsid w:val="00466791"/>
    <w:rsid w:val="0046679D"/>
    <w:rsid w:val="00466BE0"/>
    <w:rsid w:val="00466D3C"/>
    <w:rsid w:val="00466DD1"/>
    <w:rsid w:val="00466E90"/>
    <w:rsid w:val="00466EBA"/>
    <w:rsid w:val="00466FA7"/>
    <w:rsid w:val="00467120"/>
    <w:rsid w:val="00467135"/>
    <w:rsid w:val="00467357"/>
    <w:rsid w:val="0046767A"/>
    <w:rsid w:val="00467702"/>
    <w:rsid w:val="004677E7"/>
    <w:rsid w:val="00467B76"/>
    <w:rsid w:val="00467BE3"/>
    <w:rsid w:val="00467E08"/>
    <w:rsid w:val="00467F63"/>
    <w:rsid w:val="00470182"/>
    <w:rsid w:val="004701E2"/>
    <w:rsid w:val="0047043E"/>
    <w:rsid w:val="004705DB"/>
    <w:rsid w:val="00470A1A"/>
    <w:rsid w:val="00470A6F"/>
    <w:rsid w:val="00470B83"/>
    <w:rsid w:val="00470C9A"/>
    <w:rsid w:val="00470F26"/>
    <w:rsid w:val="004710B3"/>
    <w:rsid w:val="00471146"/>
    <w:rsid w:val="004713F9"/>
    <w:rsid w:val="00471441"/>
    <w:rsid w:val="004715BB"/>
    <w:rsid w:val="004716F7"/>
    <w:rsid w:val="00471B75"/>
    <w:rsid w:val="00471C2A"/>
    <w:rsid w:val="00471EEE"/>
    <w:rsid w:val="00472045"/>
    <w:rsid w:val="0047205B"/>
    <w:rsid w:val="0047213B"/>
    <w:rsid w:val="00472384"/>
    <w:rsid w:val="00472462"/>
    <w:rsid w:val="004724DB"/>
    <w:rsid w:val="004725E7"/>
    <w:rsid w:val="004725F2"/>
    <w:rsid w:val="004726C6"/>
    <w:rsid w:val="00472AD9"/>
    <w:rsid w:val="00472BDF"/>
    <w:rsid w:val="00472CD4"/>
    <w:rsid w:val="0047326F"/>
    <w:rsid w:val="00473303"/>
    <w:rsid w:val="0047351B"/>
    <w:rsid w:val="0047357A"/>
    <w:rsid w:val="004736B1"/>
    <w:rsid w:val="0047389B"/>
    <w:rsid w:val="00473B3D"/>
    <w:rsid w:val="00473CA1"/>
    <w:rsid w:val="0047420C"/>
    <w:rsid w:val="00474990"/>
    <w:rsid w:val="00474A00"/>
    <w:rsid w:val="00474BDE"/>
    <w:rsid w:val="00474CBC"/>
    <w:rsid w:val="00474D8E"/>
    <w:rsid w:val="0047505F"/>
    <w:rsid w:val="0047515B"/>
    <w:rsid w:val="004751EC"/>
    <w:rsid w:val="0047545F"/>
    <w:rsid w:val="004754F5"/>
    <w:rsid w:val="0047557C"/>
    <w:rsid w:val="00475780"/>
    <w:rsid w:val="004758F8"/>
    <w:rsid w:val="00475A35"/>
    <w:rsid w:val="00475B16"/>
    <w:rsid w:val="00475B4E"/>
    <w:rsid w:val="00475BE7"/>
    <w:rsid w:val="00475D21"/>
    <w:rsid w:val="00475E93"/>
    <w:rsid w:val="00475ECF"/>
    <w:rsid w:val="00475FFE"/>
    <w:rsid w:val="0047624F"/>
    <w:rsid w:val="004768B2"/>
    <w:rsid w:val="00476C92"/>
    <w:rsid w:val="00476E30"/>
    <w:rsid w:val="0047702E"/>
    <w:rsid w:val="00477397"/>
    <w:rsid w:val="004773FA"/>
    <w:rsid w:val="00477670"/>
    <w:rsid w:val="00477AD4"/>
    <w:rsid w:val="00477B21"/>
    <w:rsid w:val="00477D65"/>
    <w:rsid w:val="0048032D"/>
    <w:rsid w:val="00480834"/>
    <w:rsid w:val="00480B15"/>
    <w:rsid w:val="00480B63"/>
    <w:rsid w:val="004811CA"/>
    <w:rsid w:val="0048121B"/>
    <w:rsid w:val="0048155C"/>
    <w:rsid w:val="0048166B"/>
    <w:rsid w:val="0048172C"/>
    <w:rsid w:val="0048183A"/>
    <w:rsid w:val="004819F8"/>
    <w:rsid w:val="00481AE1"/>
    <w:rsid w:val="00481E33"/>
    <w:rsid w:val="00482072"/>
    <w:rsid w:val="004820D1"/>
    <w:rsid w:val="00482167"/>
    <w:rsid w:val="00482441"/>
    <w:rsid w:val="00482D69"/>
    <w:rsid w:val="004830A7"/>
    <w:rsid w:val="004830D2"/>
    <w:rsid w:val="00483104"/>
    <w:rsid w:val="0048314C"/>
    <w:rsid w:val="004831D0"/>
    <w:rsid w:val="004833AE"/>
    <w:rsid w:val="0048369F"/>
    <w:rsid w:val="004837E1"/>
    <w:rsid w:val="00483928"/>
    <w:rsid w:val="00483DF5"/>
    <w:rsid w:val="00483E16"/>
    <w:rsid w:val="00483FCE"/>
    <w:rsid w:val="0048407C"/>
    <w:rsid w:val="00484278"/>
    <w:rsid w:val="004842D2"/>
    <w:rsid w:val="00484498"/>
    <w:rsid w:val="00484595"/>
    <w:rsid w:val="00484813"/>
    <w:rsid w:val="0048493F"/>
    <w:rsid w:val="00484980"/>
    <w:rsid w:val="00484A90"/>
    <w:rsid w:val="00484E1E"/>
    <w:rsid w:val="00484E84"/>
    <w:rsid w:val="00484FC6"/>
    <w:rsid w:val="0048516F"/>
    <w:rsid w:val="00485276"/>
    <w:rsid w:val="00485365"/>
    <w:rsid w:val="00485447"/>
    <w:rsid w:val="004854FC"/>
    <w:rsid w:val="00485712"/>
    <w:rsid w:val="0048579E"/>
    <w:rsid w:val="004859DE"/>
    <w:rsid w:val="00485BEB"/>
    <w:rsid w:val="00485F0C"/>
    <w:rsid w:val="00486366"/>
    <w:rsid w:val="00486598"/>
    <w:rsid w:val="00486737"/>
    <w:rsid w:val="004869A9"/>
    <w:rsid w:val="00486BCA"/>
    <w:rsid w:val="00486ED6"/>
    <w:rsid w:val="00487234"/>
    <w:rsid w:val="00487366"/>
    <w:rsid w:val="00487418"/>
    <w:rsid w:val="0048750C"/>
    <w:rsid w:val="0048769A"/>
    <w:rsid w:val="00487732"/>
    <w:rsid w:val="004877C6"/>
    <w:rsid w:val="004877E2"/>
    <w:rsid w:val="00487863"/>
    <w:rsid w:val="00487A71"/>
    <w:rsid w:val="00487C12"/>
    <w:rsid w:val="00487C1E"/>
    <w:rsid w:val="00487C25"/>
    <w:rsid w:val="00487C8C"/>
    <w:rsid w:val="00487CA9"/>
    <w:rsid w:val="00487FA7"/>
    <w:rsid w:val="0049008C"/>
    <w:rsid w:val="00490298"/>
    <w:rsid w:val="004902D9"/>
    <w:rsid w:val="004904E1"/>
    <w:rsid w:val="0049055F"/>
    <w:rsid w:val="0049069D"/>
    <w:rsid w:val="0049095E"/>
    <w:rsid w:val="00490B0F"/>
    <w:rsid w:val="00490F77"/>
    <w:rsid w:val="004910AE"/>
    <w:rsid w:val="00491222"/>
    <w:rsid w:val="00491394"/>
    <w:rsid w:val="004920B5"/>
    <w:rsid w:val="004920C5"/>
    <w:rsid w:val="0049228C"/>
    <w:rsid w:val="0049278D"/>
    <w:rsid w:val="00492FB0"/>
    <w:rsid w:val="00492FDB"/>
    <w:rsid w:val="00493012"/>
    <w:rsid w:val="004930A1"/>
    <w:rsid w:val="0049318E"/>
    <w:rsid w:val="004932D1"/>
    <w:rsid w:val="00493390"/>
    <w:rsid w:val="0049361C"/>
    <w:rsid w:val="00493AA3"/>
    <w:rsid w:val="00493B51"/>
    <w:rsid w:val="00493FA3"/>
    <w:rsid w:val="00494039"/>
    <w:rsid w:val="004945EE"/>
    <w:rsid w:val="004948EE"/>
    <w:rsid w:val="00494C80"/>
    <w:rsid w:val="00494CA0"/>
    <w:rsid w:val="00494D4C"/>
    <w:rsid w:val="004951D3"/>
    <w:rsid w:val="00495295"/>
    <w:rsid w:val="004953F0"/>
    <w:rsid w:val="00495BB5"/>
    <w:rsid w:val="00495DEE"/>
    <w:rsid w:val="00495EED"/>
    <w:rsid w:val="004961FC"/>
    <w:rsid w:val="0049625E"/>
    <w:rsid w:val="004963FD"/>
    <w:rsid w:val="00496707"/>
    <w:rsid w:val="00496A4A"/>
    <w:rsid w:val="00496D2E"/>
    <w:rsid w:val="00496E85"/>
    <w:rsid w:val="00497086"/>
    <w:rsid w:val="004974B4"/>
    <w:rsid w:val="00497624"/>
    <w:rsid w:val="00497712"/>
    <w:rsid w:val="00497C05"/>
    <w:rsid w:val="00497D03"/>
    <w:rsid w:val="004A02B1"/>
    <w:rsid w:val="004A056C"/>
    <w:rsid w:val="004A0678"/>
    <w:rsid w:val="004A0AE9"/>
    <w:rsid w:val="004A0D13"/>
    <w:rsid w:val="004A1360"/>
    <w:rsid w:val="004A1367"/>
    <w:rsid w:val="004A1921"/>
    <w:rsid w:val="004A1DC8"/>
    <w:rsid w:val="004A1F9E"/>
    <w:rsid w:val="004A2060"/>
    <w:rsid w:val="004A2155"/>
    <w:rsid w:val="004A21CE"/>
    <w:rsid w:val="004A22E4"/>
    <w:rsid w:val="004A2350"/>
    <w:rsid w:val="004A262C"/>
    <w:rsid w:val="004A2717"/>
    <w:rsid w:val="004A28DF"/>
    <w:rsid w:val="004A2923"/>
    <w:rsid w:val="004A2C6E"/>
    <w:rsid w:val="004A2CCF"/>
    <w:rsid w:val="004A33A9"/>
    <w:rsid w:val="004A34C5"/>
    <w:rsid w:val="004A3CB9"/>
    <w:rsid w:val="004A3DA1"/>
    <w:rsid w:val="004A3E03"/>
    <w:rsid w:val="004A4070"/>
    <w:rsid w:val="004A431F"/>
    <w:rsid w:val="004A4542"/>
    <w:rsid w:val="004A46BD"/>
    <w:rsid w:val="004A46C0"/>
    <w:rsid w:val="004A47DC"/>
    <w:rsid w:val="004A497D"/>
    <w:rsid w:val="004A4AF0"/>
    <w:rsid w:val="004A4D9F"/>
    <w:rsid w:val="004A4DE8"/>
    <w:rsid w:val="004A5066"/>
    <w:rsid w:val="004A5090"/>
    <w:rsid w:val="004A50D6"/>
    <w:rsid w:val="004A5328"/>
    <w:rsid w:val="004A54C9"/>
    <w:rsid w:val="004A5755"/>
    <w:rsid w:val="004A58D0"/>
    <w:rsid w:val="004A5951"/>
    <w:rsid w:val="004A5B11"/>
    <w:rsid w:val="004A5B89"/>
    <w:rsid w:val="004A5D98"/>
    <w:rsid w:val="004A629A"/>
    <w:rsid w:val="004A639B"/>
    <w:rsid w:val="004A63A8"/>
    <w:rsid w:val="004A6490"/>
    <w:rsid w:val="004A64B1"/>
    <w:rsid w:val="004A664F"/>
    <w:rsid w:val="004A66CA"/>
    <w:rsid w:val="004A688F"/>
    <w:rsid w:val="004A6A4D"/>
    <w:rsid w:val="004A6ADE"/>
    <w:rsid w:val="004A6BCD"/>
    <w:rsid w:val="004A6C0F"/>
    <w:rsid w:val="004A6C19"/>
    <w:rsid w:val="004A6C23"/>
    <w:rsid w:val="004A6D5B"/>
    <w:rsid w:val="004A6F4E"/>
    <w:rsid w:val="004A72A6"/>
    <w:rsid w:val="004A747D"/>
    <w:rsid w:val="004A791F"/>
    <w:rsid w:val="004A7C55"/>
    <w:rsid w:val="004A7ED1"/>
    <w:rsid w:val="004A7FB6"/>
    <w:rsid w:val="004B03ED"/>
    <w:rsid w:val="004B0894"/>
    <w:rsid w:val="004B0BEE"/>
    <w:rsid w:val="004B0DF7"/>
    <w:rsid w:val="004B0F13"/>
    <w:rsid w:val="004B12B4"/>
    <w:rsid w:val="004B13D6"/>
    <w:rsid w:val="004B174E"/>
    <w:rsid w:val="004B1792"/>
    <w:rsid w:val="004B18A8"/>
    <w:rsid w:val="004B1D2A"/>
    <w:rsid w:val="004B1D3A"/>
    <w:rsid w:val="004B1E79"/>
    <w:rsid w:val="004B1EC6"/>
    <w:rsid w:val="004B2004"/>
    <w:rsid w:val="004B204D"/>
    <w:rsid w:val="004B21B9"/>
    <w:rsid w:val="004B236E"/>
    <w:rsid w:val="004B2453"/>
    <w:rsid w:val="004B2482"/>
    <w:rsid w:val="004B25CE"/>
    <w:rsid w:val="004B25FA"/>
    <w:rsid w:val="004B276E"/>
    <w:rsid w:val="004B280D"/>
    <w:rsid w:val="004B2E7E"/>
    <w:rsid w:val="004B31D0"/>
    <w:rsid w:val="004B3773"/>
    <w:rsid w:val="004B3775"/>
    <w:rsid w:val="004B383B"/>
    <w:rsid w:val="004B3AF0"/>
    <w:rsid w:val="004B3B1F"/>
    <w:rsid w:val="004B3E6E"/>
    <w:rsid w:val="004B4150"/>
    <w:rsid w:val="004B42E5"/>
    <w:rsid w:val="004B4308"/>
    <w:rsid w:val="004B44AA"/>
    <w:rsid w:val="004B4596"/>
    <w:rsid w:val="004B46AD"/>
    <w:rsid w:val="004B4705"/>
    <w:rsid w:val="004B472A"/>
    <w:rsid w:val="004B4774"/>
    <w:rsid w:val="004B47C4"/>
    <w:rsid w:val="004B4900"/>
    <w:rsid w:val="004B4E31"/>
    <w:rsid w:val="004B508D"/>
    <w:rsid w:val="004B516F"/>
    <w:rsid w:val="004B526D"/>
    <w:rsid w:val="004B5455"/>
    <w:rsid w:val="004B5557"/>
    <w:rsid w:val="004B5753"/>
    <w:rsid w:val="004B587E"/>
    <w:rsid w:val="004B59CB"/>
    <w:rsid w:val="004B59DB"/>
    <w:rsid w:val="004B5B6A"/>
    <w:rsid w:val="004B5C58"/>
    <w:rsid w:val="004B5CFA"/>
    <w:rsid w:val="004B5D50"/>
    <w:rsid w:val="004B5F7D"/>
    <w:rsid w:val="004B6272"/>
    <w:rsid w:val="004B67A0"/>
    <w:rsid w:val="004B6ADF"/>
    <w:rsid w:val="004B6C2B"/>
    <w:rsid w:val="004B6D36"/>
    <w:rsid w:val="004B6DA1"/>
    <w:rsid w:val="004B6E33"/>
    <w:rsid w:val="004B6F27"/>
    <w:rsid w:val="004B717B"/>
    <w:rsid w:val="004B7292"/>
    <w:rsid w:val="004B732F"/>
    <w:rsid w:val="004B7851"/>
    <w:rsid w:val="004B7AE1"/>
    <w:rsid w:val="004B7CA5"/>
    <w:rsid w:val="004C0092"/>
    <w:rsid w:val="004C0130"/>
    <w:rsid w:val="004C0152"/>
    <w:rsid w:val="004C0ADC"/>
    <w:rsid w:val="004C0BF7"/>
    <w:rsid w:val="004C102B"/>
    <w:rsid w:val="004C129D"/>
    <w:rsid w:val="004C13D0"/>
    <w:rsid w:val="004C1486"/>
    <w:rsid w:val="004C176D"/>
    <w:rsid w:val="004C18D0"/>
    <w:rsid w:val="004C1B75"/>
    <w:rsid w:val="004C1C53"/>
    <w:rsid w:val="004C1D08"/>
    <w:rsid w:val="004C1FA5"/>
    <w:rsid w:val="004C21A5"/>
    <w:rsid w:val="004C22D9"/>
    <w:rsid w:val="004C2328"/>
    <w:rsid w:val="004C24D1"/>
    <w:rsid w:val="004C2528"/>
    <w:rsid w:val="004C25B3"/>
    <w:rsid w:val="004C2AE5"/>
    <w:rsid w:val="004C2DA9"/>
    <w:rsid w:val="004C32AA"/>
    <w:rsid w:val="004C330E"/>
    <w:rsid w:val="004C3411"/>
    <w:rsid w:val="004C37C9"/>
    <w:rsid w:val="004C3915"/>
    <w:rsid w:val="004C3A10"/>
    <w:rsid w:val="004C3A9E"/>
    <w:rsid w:val="004C3AD0"/>
    <w:rsid w:val="004C3BA0"/>
    <w:rsid w:val="004C3C8F"/>
    <w:rsid w:val="004C3D40"/>
    <w:rsid w:val="004C4008"/>
    <w:rsid w:val="004C40B8"/>
    <w:rsid w:val="004C4568"/>
    <w:rsid w:val="004C4917"/>
    <w:rsid w:val="004C49FF"/>
    <w:rsid w:val="004C4B56"/>
    <w:rsid w:val="004C4FD4"/>
    <w:rsid w:val="004C51D6"/>
    <w:rsid w:val="004C5223"/>
    <w:rsid w:val="004C5246"/>
    <w:rsid w:val="004C5582"/>
    <w:rsid w:val="004C5A5B"/>
    <w:rsid w:val="004C5AA2"/>
    <w:rsid w:val="004C5AE2"/>
    <w:rsid w:val="004C5AF6"/>
    <w:rsid w:val="004C5B46"/>
    <w:rsid w:val="004C5BE7"/>
    <w:rsid w:val="004C5D0B"/>
    <w:rsid w:val="004C5E4A"/>
    <w:rsid w:val="004C5F10"/>
    <w:rsid w:val="004C5F88"/>
    <w:rsid w:val="004C646A"/>
    <w:rsid w:val="004C65E0"/>
    <w:rsid w:val="004C6A86"/>
    <w:rsid w:val="004C6AB4"/>
    <w:rsid w:val="004C6AF7"/>
    <w:rsid w:val="004C6E7C"/>
    <w:rsid w:val="004C70E3"/>
    <w:rsid w:val="004C7200"/>
    <w:rsid w:val="004C7209"/>
    <w:rsid w:val="004C7224"/>
    <w:rsid w:val="004C72F1"/>
    <w:rsid w:val="004C75AD"/>
    <w:rsid w:val="004C77F4"/>
    <w:rsid w:val="004C7853"/>
    <w:rsid w:val="004C797B"/>
    <w:rsid w:val="004C7FC2"/>
    <w:rsid w:val="004C7FF7"/>
    <w:rsid w:val="004D0000"/>
    <w:rsid w:val="004D0015"/>
    <w:rsid w:val="004D0588"/>
    <w:rsid w:val="004D08DF"/>
    <w:rsid w:val="004D0A16"/>
    <w:rsid w:val="004D0BDE"/>
    <w:rsid w:val="004D0BE9"/>
    <w:rsid w:val="004D0CBB"/>
    <w:rsid w:val="004D0DCD"/>
    <w:rsid w:val="004D0EC2"/>
    <w:rsid w:val="004D0EEE"/>
    <w:rsid w:val="004D0F0C"/>
    <w:rsid w:val="004D1070"/>
    <w:rsid w:val="004D10FC"/>
    <w:rsid w:val="004D1352"/>
    <w:rsid w:val="004D156B"/>
    <w:rsid w:val="004D1663"/>
    <w:rsid w:val="004D1961"/>
    <w:rsid w:val="004D19D0"/>
    <w:rsid w:val="004D1D2B"/>
    <w:rsid w:val="004D1D2C"/>
    <w:rsid w:val="004D1E31"/>
    <w:rsid w:val="004D1EAF"/>
    <w:rsid w:val="004D1F17"/>
    <w:rsid w:val="004D2016"/>
    <w:rsid w:val="004D2165"/>
    <w:rsid w:val="004D23FF"/>
    <w:rsid w:val="004D26A6"/>
    <w:rsid w:val="004D27A0"/>
    <w:rsid w:val="004D2EED"/>
    <w:rsid w:val="004D320C"/>
    <w:rsid w:val="004D363B"/>
    <w:rsid w:val="004D3889"/>
    <w:rsid w:val="004D388C"/>
    <w:rsid w:val="004D3AE2"/>
    <w:rsid w:val="004D3B76"/>
    <w:rsid w:val="004D4025"/>
    <w:rsid w:val="004D40B0"/>
    <w:rsid w:val="004D40C8"/>
    <w:rsid w:val="004D4449"/>
    <w:rsid w:val="004D459C"/>
    <w:rsid w:val="004D45B4"/>
    <w:rsid w:val="004D4649"/>
    <w:rsid w:val="004D467F"/>
    <w:rsid w:val="004D475B"/>
    <w:rsid w:val="004D489D"/>
    <w:rsid w:val="004D48EA"/>
    <w:rsid w:val="004D48F2"/>
    <w:rsid w:val="004D4A97"/>
    <w:rsid w:val="004D4BC2"/>
    <w:rsid w:val="004D4C54"/>
    <w:rsid w:val="004D4EE6"/>
    <w:rsid w:val="004D536C"/>
    <w:rsid w:val="004D542A"/>
    <w:rsid w:val="004D56F9"/>
    <w:rsid w:val="004D5747"/>
    <w:rsid w:val="004D5749"/>
    <w:rsid w:val="004D5A7B"/>
    <w:rsid w:val="004D6112"/>
    <w:rsid w:val="004D66C6"/>
    <w:rsid w:val="004D67BC"/>
    <w:rsid w:val="004D6817"/>
    <w:rsid w:val="004D6A14"/>
    <w:rsid w:val="004D6AC9"/>
    <w:rsid w:val="004D6DAB"/>
    <w:rsid w:val="004D6FCA"/>
    <w:rsid w:val="004D7081"/>
    <w:rsid w:val="004D7213"/>
    <w:rsid w:val="004D73A3"/>
    <w:rsid w:val="004D7458"/>
    <w:rsid w:val="004D7531"/>
    <w:rsid w:val="004D7633"/>
    <w:rsid w:val="004D787B"/>
    <w:rsid w:val="004D7ACC"/>
    <w:rsid w:val="004D7BC1"/>
    <w:rsid w:val="004D7BFE"/>
    <w:rsid w:val="004E01F0"/>
    <w:rsid w:val="004E0421"/>
    <w:rsid w:val="004E0514"/>
    <w:rsid w:val="004E0645"/>
    <w:rsid w:val="004E074E"/>
    <w:rsid w:val="004E0E72"/>
    <w:rsid w:val="004E0F68"/>
    <w:rsid w:val="004E1245"/>
    <w:rsid w:val="004E144D"/>
    <w:rsid w:val="004E170D"/>
    <w:rsid w:val="004E1934"/>
    <w:rsid w:val="004E1AE9"/>
    <w:rsid w:val="004E1AF6"/>
    <w:rsid w:val="004E1C3A"/>
    <w:rsid w:val="004E204B"/>
    <w:rsid w:val="004E247E"/>
    <w:rsid w:val="004E2515"/>
    <w:rsid w:val="004E26D3"/>
    <w:rsid w:val="004E2834"/>
    <w:rsid w:val="004E2A57"/>
    <w:rsid w:val="004E2A5D"/>
    <w:rsid w:val="004E2A7D"/>
    <w:rsid w:val="004E2A98"/>
    <w:rsid w:val="004E2DAB"/>
    <w:rsid w:val="004E2EE9"/>
    <w:rsid w:val="004E2F9C"/>
    <w:rsid w:val="004E3015"/>
    <w:rsid w:val="004E319E"/>
    <w:rsid w:val="004E3784"/>
    <w:rsid w:val="004E37C4"/>
    <w:rsid w:val="004E3B70"/>
    <w:rsid w:val="004E3B91"/>
    <w:rsid w:val="004E3D41"/>
    <w:rsid w:val="004E3DA1"/>
    <w:rsid w:val="004E3FE0"/>
    <w:rsid w:val="004E45C7"/>
    <w:rsid w:val="004E468A"/>
    <w:rsid w:val="004E4A70"/>
    <w:rsid w:val="004E4BCB"/>
    <w:rsid w:val="004E54EB"/>
    <w:rsid w:val="004E55E7"/>
    <w:rsid w:val="004E583E"/>
    <w:rsid w:val="004E5BF9"/>
    <w:rsid w:val="004E5C73"/>
    <w:rsid w:val="004E5CDA"/>
    <w:rsid w:val="004E5D8E"/>
    <w:rsid w:val="004E639B"/>
    <w:rsid w:val="004E6502"/>
    <w:rsid w:val="004E68F0"/>
    <w:rsid w:val="004E699D"/>
    <w:rsid w:val="004E6BB1"/>
    <w:rsid w:val="004E6DA5"/>
    <w:rsid w:val="004E6E8A"/>
    <w:rsid w:val="004E6FBE"/>
    <w:rsid w:val="004E6FFE"/>
    <w:rsid w:val="004E7241"/>
    <w:rsid w:val="004E7355"/>
    <w:rsid w:val="004E75F6"/>
    <w:rsid w:val="004E7A32"/>
    <w:rsid w:val="004E7B3E"/>
    <w:rsid w:val="004E7EE7"/>
    <w:rsid w:val="004F0033"/>
    <w:rsid w:val="004F0169"/>
    <w:rsid w:val="004F04E2"/>
    <w:rsid w:val="004F0604"/>
    <w:rsid w:val="004F0634"/>
    <w:rsid w:val="004F0996"/>
    <w:rsid w:val="004F13F0"/>
    <w:rsid w:val="004F15BA"/>
    <w:rsid w:val="004F1A61"/>
    <w:rsid w:val="004F1D2A"/>
    <w:rsid w:val="004F1E41"/>
    <w:rsid w:val="004F1E76"/>
    <w:rsid w:val="004F1FB0"/>
    <w:rsid w:val="004F22E8"/>
    <w:rsid w:val="004F247B"/>
    <w:rsid w:val="004F2497"/>
    <w:rsid w:val="004F265E"/>
    <w:rsid w:val="004F26A4"/>
    <w:rsid w:val="004F2A04"/>
    <w:rsid w:val="004F2A3B"/>
    <w:rsid w:val="004F2BC4"/>
    <w:rsid w:val="004F2BDC"/>
    <w:rsid w:val="004F2EA5"/>
    <w:rsid w:val="004F36E9"/>
    <w:rsid w:val="004F37DB"/>
    <w:rsid w:val="004F392C"/>
    <w:rsid w:val="004F3A92"/>
    <w:rsid w:val="004F3ABD"/>
    <w:rsid w:val="004F3AC5"/>
    <w:rsid w:val="004F3BCE"/>
    <w:rsid w:val="004F3BDB"/>
    <w:rsid w:val="004F3C72"/>
    <w:rsid w:val="004F3EC7"/>
    <w:rsid w:val="004F400E"/>
    <w:rsid w:val="004F4230"/>
    <w:rsid w:val="004F44EE"/>
    <w:rsid w:val="004F46F0"/>
    <w:rsid w:val="004F479A"/>
    <w:rsid w:val="004F47EB"/>
    <w:rsid w:val="004F48D6"/>
    <w:rsid w:val="004F491C"/>
    <w:rsid w:val="004F4922"/>
    <w:rsid w:val="004F49F9"/>
    <w:rsid w:val="004F4B61"/>
    <w:rsid w:val="004F4BD6"/>
    <w:rsid w:val="004F5176"/>
    <w:rsid w:val="004F5193"/>
    <w:rsid w:val="004F5560"/>
    <w:rsid w:val="004F568E"/>
    <w:rsid w:val="004F5858"/>
    <w:rsid w:val="004F58D5"/>
    <w:rsid w:val="004F5BE8"/>
    <w:rsid w:val="004F5E5E"/>
    <w:rsid w:val="004F5F03"/>
    <w:rsid w:val="004F60F3"/>
    <w:rsid w:val="004F619C"/>
    <w:rsid w:val="004F6331"/>
    <w:rsid w:val="004F67B9"/>
    <w:rsid w:val="004F67CF"/>
    <w:rsid w:val="004F68BA"/>
    <w:rsid w:val="004F6DEA"/>
    <w:rsid w:val="004F6F5B"/>
    <w:rsid w:val="004F725F"/>
    <w:rsid w:val="004F72E0"/>
    <w:rsid w:val="004F7A40"/>
    <w:rsid w:val="004F7AEB"/>
    <w:rsid w:val="004F7FAE"/>
    <w:rsid w:val="005000A7"/>
    <w:rsid w:val="005000E2"/>
    <w:rsid w:val="005001AA"/>
    <w:rsid w:val="00500573"/>
    <w:rsid w:val="005005F4"/>
    <w:rsid w:val="0050073F"/>
    <w:rsid w:val="005007FA"/>
    <w:rsid w:val="00500B47"/>
    <w:rsid w:val="00500C37"/>
    <w:rsid w:val="00500D2F"/>
    <w:rsid w:val="00500FBC"/>
    <w:rsid w:val="005010E7"/>
    <w:rsid w:val="00501152"/>
    <w:rsid w:val="00501166"/>
    <w:rsid w:val="00501323"/>
    <w:rsid w:val="00501418"/>
    <w:rsid w:val="005015D7"/>
    <w:rsid w:val="00501777"/>
    <w:rsid w:val="00501808"/>
    <w:rsid w:val="00501EE4"/>
    <w:rsid w:val="00501EE6"/>
    <w:rsid w:val="0050201E"/>
    <w:rsid w:val="00502288"/>
    <w:rsid w:val="0050250E"/>
    <w:rsid w:val="00502F2C"/>
    <w:rsid w:val="005031D1"/>
    <w:rsid w:val="0050329A"/>
    <w:rsid w:val="00503329"/>
    <w:rsid w:val="0050363C"/>
    <w:rsid w:val="00503781"/>
    <w:rsid w:val="005039A8"/>
    <w:rsid w:val="00503A62"/>
    <w:rsid w:val="00503D9A"/>
    <w:rsid w:val="00503F0B"/>
    <w:rsid w:val="00503F84"/>
    <w:rsid w:val="005041B1"/>
    <w:rsid w:val="005049A3"/>
    <w:rsid w:val="00504C3B"/>
    <w:rsid w:val="00504D44"/>
    <w:rsid w:val="00504FCE"/>
    <w:rsid w:val="00505094"/>
    <w:rsid w:val="00505524"/>
    <w:rsid w:val="0050571F"/>
    <w:rsid w:val="005058FF"/>
    <w:rsid w:val="00505A4B"/>
    <w:rsid w:val="00505BC8"/>
    <w:rsid w:val="00505D28"/>
    <w:rsid w:val="00505F4B"/>
    <w:rsid w:val="00505F53"/>
    <w:rsid w:val="0050644D"/>
    <w:rsid w:val="005064C1"/>
    <w:rsid w:val="0050687D"/>
    <w:rsid w:val="00506891"/>
    <w:rsid w:val="00506978"/>
    <w:rsid w:val="005069F5"/>
    <w:rsid w:val="00506A1C"/>
    <w:rsid w:val="00506E54"/>
    <w:rsid w:val="00507388"/>
    <w:rsid w:val="005074EF"/>
    <w:rsid w:val="005076DA"/>
    <w:rsid w:val="005079FA"/>
    <w:rsid w:val="00507A41"/>
    <w:rsid w:val="00507A54"/>
    <w:rsid w:val="00507AB8"/>
    <w:rsid w:val="00507B10"/>
    <w:rsid w:val="00507D81"/>
    <w:rsid w:val="00507DA7"/>
    <w:rsid w:val="00507FA7"/>
    <w:rsid w:val="00507FDD"/>
    <w:rsid w:val="00510216"/>
    <w:rsid w:val="0051032A"/>
    <w:rsid w:val="00510338"/>
    <w:rsid w:val="00510438"/>
    <w:rsid w:val="0051084F"/>
    <w:rsid w:val="00510AEE"/>
    <w:rsid w:val="00510B0F"/>
    <w:rsid w:val="00510BEF"/>
    <w:rsid w:val="00510D48"/>
    <w:rsid w:val="00510EDB"/>
    <w:rsid w:val="0051102F"/>
    <w:rsid w:val="0051108C"/>
    <w:rsid w:val="005110EF"/>
    <w:rsid w:val="005110F8"/>
    <w:rsid w:val="00511222"/>
    <w:rsid w:val="005112D5"/>
    <w:rsid w:val="00511386"/>
    <w:rsid w:val="0051146E"/>
    <w:rsid w:val="00511566"/>
    <w:rsid w:val="0051176B"/>
    <w:rsid w:val="00511AFB"/>
    <w:rsid w:val="00511C71"/>
    <w:rsid w:val="00511DB8"/>
    <w:rsid w:val="00511E03"/>
    <w:rsid w:val="00511E7E"/>
    <w:rsid w:val="00511FDD"/>
    <w:rsid w:val="00512110"/>
    <w:rsid w:val="005125BF"/>
    <w:rsid w:val="00512616"/>
    <w:rsid w:val="00512625"/>
    <w:rsid w:val="0051280B"/>
    <w:rsid w:val="00512874"/>
    <w:rsid w:val="00512B83"/>
    <w:rsid w:val="00512EF7"/>
    <w:rsid w:val="00512F31"/>
    <w:rsid w:val="005130CE"/>
    <w:rsid w:val="005139D7"/>
    <w:rsid w:val="00513BC3"/>
    <w:rsid w:val="00513D75"/>
    <w:rsid w:val="00513FD2"/>
    <w:rsid w:val="00514365"/>
    <w:rsid w:val="005144AE"/>
    <w:rsid w:val="00514624"/>
    <w:rsid w:val="00514640"/>
    <w:rsid w:val="00514AFF"/>
    <w:rsid w:val="00514C0B"/>
    <w:rsid w:val="00514D92"/>
    <w:rsid w:val="00514EB7"/>
    <w:rsid w:val="005150AC"/>
    <w:rsid w:val="00515304"/>
    <w:rsid w:val="0051548E"/>
    <w:rsid w:val="005157BD"/>
    <w:rsid w:val="005159E7"/>
    <w:rsid w:val="00515F18"/>
    <w:rsid w:val="005162FB"/>
    <w:rsid w:val="00516311"/>
    <w:rsid w:val="0051655D"/>
    <w:rsid w:val="005166BB"/>
    <w:rsid w:val="00516BAF"/>
    <w:rsid w:val="00516CD4"/>
    <w:rsid w:val="00516F35"/>
    <w:rsid w:val="00516F85"/>
    <w:rsid w:val="005170F7"/>
    <w:rsid w:val="0051714E"/>
    <w:rsid w:val="0051741C"/>
    <w:rsid w:val="0051758D"/>
    <w:rsid w:val="005175D1"/>
    <w:rsid w:val="0051775B"/>
    <w:rsid w:val="0051794E"/>
    <w:rsid w:val="00517A3F"/>
    <w:rsid w:val="00517B5B"/>
    <w:rsid w:val="00517B92"/>
    <w:rsid w:val="00517CA1"/>
    <w:rsid w:val="00517CD8"/>
    <w:rsid w:val="00517DB3"/>
    <w:rsid w:val="00517DC1"/>
    <w:rsid w:val="00520080"/>
    <w:rsid w:val="00520448"/>
    <w:rsid w:val="00520475"/>
    <w:rsid w:val="005204FE"/>
    <w:rsid w:val="00520539"/>
    <w:rsid w:val="005206A0"/>
    <w:rsid w:val="005207CA"/>
    <w:rsid w:val="00520ACA"/>
    <w:rsid w:val="00520AE4"/>
    <w:rsid w:val="00520BA7"/>
    <w:rsid w:val="00520BE1"/>
    <w:rsid w:val="00520C18"/>
    <w:rsid w:val="00520E06"/>
    <w:rsid w:val="00520FE5"/>
    <w:rsid w:val="0052102E"/>
    <w:rsid w:val="00521195"/>
    <w:rsid w:val="00521481"/>
    <w:rsid w:val="005214B7"/>
    <w:rsid w:val="005215CD"/>
    <w:rsid w:val="0052176A"/>
    <w:rsid w:val="00521F98"/>
    <w:rsid w:val="00522030"/>
    <w:rsid w:val="00522119"/>
    <w:rsid w:val="00522289"/>
    <w:rsid w:val="00522319"/>
    <w:rsid w:val="005223FA"/>
    <w:rsid w:val="00522481"/>
    <w:rsid w:val="0052267A"/>
    <w:rsid w:val="00522A05"/>
    <w:rsid w:val="00522B90"/>
    <w:rsid w:val="00522C30"/>
    <w:rsid w:val="00522D2C"/>
    <w:rsid w:val="00523084"/>
    <w:rsid w:val="00523132"/>
    <w:rsid w:val="00523139"/>
    <w:rsid w:val="00523295"/>
    <w:rsid w:val="00523411"/>
    <w:rsid w:val="0052392F"/>
    <w:rsid w:val="00523CDE"/>
    <w:rsid w:val="00523D2D"/>
    <w:rsid w:val="00523E58"/>
    <w:rsid w:val="005242A1"/>
    <w:rsid w:val="00524352"/>
    <w:rsid w:val="005243F0"/>
    <w:rsid w:val="0052486F"/>
    <w:rsid w:val="00524B43"/>
    <w:rsid w:val="00524C8D"/>
    <w:rsid w:val="00524DBE"/>
    <w:rsid w:val="00525243"/>
    <w:rsid w:val="005252D7"/>
    <w:rsid w:val="0052534A"/>
    <w:rsid w:val="00525413"/>
    <w:rsid w:val="005254D5"/>
    <w:rsid w:val="005259B6"/>
    <w:rsid w:val="00525AA5"/>
    <w:rsid w:val="00525ADC"/>
    <w:rsid w:val="00525C98"/>
    <w:rsid w:val="00525F58"/>
    <w:rsid w:val="00525F67"/>
    <w:rsid w:val="00525F89"/>
    <w:rsid w:val="00525FEF"/>
    <w:rsid w:val="00526139"/>
    <w:rsid w:val="00526713"/>
    <w:rsid w:val="00526842"/>
    <w:rsid w:val="00526A4B"/>
    <w:rsid w:val="00526C0A"/>
    <w:rsid w:val="00526CBC"/>
    <w:rsid w:val="00526FDA"/>
    <w:rsid w:val="00527012"/>
    <w:rsid w:val="00527586"/>
    <w:rsid w:val="005277E9"/>
    <w:rsid w:val="00527ABA"/>
    <w:rsid w:val="00527AE2"/>
    <w:rsid w:val="00527F5F"/>
    <w:rsid w:val="005301BC"/>
    <w:rsid w:val="005303EE"/>
    <w:rsid w:val="00530418"/>
    <w:rsid w:val="0053092C"/>
    <w:rsid w:val="00530999"/>
    <w:rsid w:val="00530C1B"/>
    <w:rsid w:val="00530CD2"/>
    <w:rsid w:val="00530CE1"/>
    <w:rsid w:val="005310CB"/>
    <w:rsid w:val="00531179"/>
    <w:rsid w:val="0053120E"/>
    <w:rsid w:val="00531247"/>
    <w:rsid w:val="0053157D"/>
    <w:rsid w:val="005315A5"/>
    <w:rsid w:val="005315E8"/>
    <w:rsid w:val="00531C49"/>
    <w:rsid w:val="00531C7B"/>
    <w:rsid w:val="00531D58"/>
    <w:rsid w:val="00531DCC"/>
    <w:rsid w:val="00531E0B"/>
    <w:rsid w:val="00531EB5"/>
    <w:rsid w:val="00531F00"/>
    <w:rsid w:val="00532068"/>
    <w:rsid w:val="00532181"/>
    <w:rsid w:val="00532378"/>
    <w:rsid w:val="005324B9"/>
    <w:rsid w:val="005325EB"/>
    <w:rsid w:val="00532B53"/>
    <w:rsid w:val="00532D68"/>
    <w:rsid w:val="00532DD0"/>
    <w:rsid w:val="00532E5C"/>
    <w:rsid w:val="00532EEA"/>
    <w:rsid w:val="00532FBC"/>
    <w:rsid w:val="0053315F"/>
    <w:rsid w:val="0053322C"/>
    <w:rsid w:val="005333FD"/>
    <w:rsid w:val="0053341D"/>
    <w:rsid w:val="00533602"/>
    <w:rsid w:val="0053399D"/>
    <w:rsid w:val="00533A43"/>
    <w:rsid w:val="00533B87"/>
    <w:rsid w:val="00533C57"/>
    <w:rsid w:val="00533C5C"/>
    <w:rsid w:val="00533DF2"/>
    <w:rsid w:val="00533E24"/>
    <w:rsid w:val="00533E98"/>
    <w:rsid w:val="00534032"/>
    <w:rsid w:val="0053409B"/>
    <w:rsid w:val="005341AE"/>
    <w:rsid w:val="00534338"/>
    <w:rsid w:val="0053482E"/>
    <w:rsid w:val="0053485A"/>
    <w:rsid w:val="00534955"/>
    <w:rsid w:val="005349EF"/>
    <w:rsid w:val="00534AF1"/>
    <w:rsid w:val="00534D51"/>
    <w:rsid w:val="00534E82"/>
    <w:rsid w:val="00534F75"/>
    <w:rsid w:val="00535016"/>
    <w:rsid w:val="005354FB"/>
    <w:rsid w:val="005355AE"/>
    <w:rsid w:val="005355D7"/>
    <w:rsid w:val="005356C3"/>
    <w:rsid w:val="005356DD"/>
    <w:rsid w:val="00535929"/>
    <w:rsid w:val="0053595D"/>
    <w:rsid w:val="0053599B"/>
    <w:rsid w:val="00535CFD"/>
    <w:rsid w:val="00535D15"/>
    <w:rsid w:val="00536303"/>
    <w:rsid w:val="0053631E"/>
    <w:rsid w:val="0053662A"/>
    <w:rsid w:val="00536769"/>
    <w:rsid w:val="00536B68"/>
    <w:rsid w:val="00536CF6"/>
    <w:rsid w:val="0053734B"/>
    <w:rsid w:val="005377F8"/>
    <w:rsid w:val="00537890"/>
    <w:rsid w:val="00537DFF"/>
    <w:rsid w:val="00537E95"/>
    <w:rsid w:val="00537F6B"/>
    <w:rsid w:val="005401C5"/>
    <w:rsid w:val="005402A7"/>
    <w:rsid w:val="005402E1"/>
    <w:rsid w:val="00540360"/>
    <w:rsid w:val="005406BA"/>
    <w:rsid w:val="0054077A"/>
    <w:rsid w:val="00540891"/>
    <w:rsid w:val="00540A9F"/>
    <w:rsid w:val="00540ADA"/>
    <w:rsid w:val="00540D50"/>
    <w:rsid w:val="00540FD4"/>
    <w:rsid w:val="0054108A"/>
    <w:rsid w:val="00541358"/>
    <w:rsid w:val="0054139A"/>
    <w:rsid w:val="005415BB"/>
    <w:rsid w:val="0054180D"/>
    <w:rsid w:val="0054190E"/>
    <w:rsid w:val="00541C72"/>
    <w:rsid w:val="00541E14"/>
    <w:rsid w:val="00541F43"/>
    <w:rsid w:val="00542022"/>
    <w:rsid w:val="0054216E"/>
    <w:rsid w:val="005423EB"/>
    <w:rsid w:val="0054251A"/>
    <w:rsid w:val="005425B0"/>
    <w:rsid w:val="00542647"/>
    <w:rsid w:val="0054284F"/>
    <w:rsid w:val="0054286D"/>
    <w:rsid w:val="0054293D"/>
    <w:rsid w:val="00542F11"/>
    <w:rsid w:val="00543175"/>
    <w:rsid w:val="005435A2"/>
    <w:rsid w:val="005436D3"/>
    <w:rsid w:val="00543823"/>
    <w:rsid w:val="0054384B"/>
    <w:rsid w:val="00543D5D"/>
    <w:rsid w:val="00543F35"/>
    <w:rsid w:val="00543FF1"/>
    <w:rsid w:val="005440A5"/>
    <w:rsid w:val="00544243"/>
    <w:rsid w:val="0054431C"/>
    <w:rsid w:val="005443EB"/>
    <w:rsid w:val="00544442"/>
    <w:rsid w:val="005447DE"/>
    <w:rsid w:val="0054494D"/>
    <w:rsid w:val="005449F4"/>
    <w:rsid w:val="00544BAF"/>
    <w:rsid w:val="005456D7"/>
    <w:rsid w:val="005457B8"/>
    <w:rsid w:val="0054584A"/>
    <w:rsid w:val="00545942"/>
    <w:rsid w:val="00545DA2"/>
    <w:rsid w:val="00545E32"/>
    <w:rsid w:val="00545F3B"/>
    <w:rsid w:val="0054614E"/>
    <w:rsid w:val="0054619B"/>
    <w:rsid w:val="0054638C"/>
    <w:rsid w:val="005464E8"/>
    <w:rsid w:val="0054674A"/>
    <w:rsid w:val="00546800"/>
    <w:rsid w:val="005469E8"/>
    <w:rsid w:val="00546ABF"/>
    <w:rsid w:val="00546AC7"/>
    <w:rsid w:val="00546EE4"/>
    <w:rsid w:val="005470A6"/>
    <w:rsid w:val="005473D9"/>
    <w:rsid w:val="00547BBE"/>
    <w:rsid w:val="00547BE3"/>
    <w:rsid w:val="00547E2A"/>
    <w:rsid w:val="00547E6F"/>
    <w:rsid w:val="0055017B"/>
    <w:rsid w:val="00550253"/>
    <w:rsid w:val="0055025A"/>
    <w:rsid w:val="005507A9"/>
    <w:rsid w:val="005507B9"/>
    <w:rsid w:val="00550DF6"/>
    <w:rsid w:val="00550E3F"/>
    <w:rsid w:val="00550EDC"/>
    <w:rsid w:val="00551012"/>
    <w:rsid w:val="005510BC"/>
    <w:rsid w:val="005510CA"/>
    <w:rsid w:val="00551373"/>
    <w:rsid w:val="005513C5"/>
    <w:rsid w:val="0055155D"/>
    <w:rsid w:val="005518A0"/>
    <w:rsid w:val="00551B62"/>
    <w:rsid w:val="00551B8F"/>
    <w:rsid w:val="00551C29"/>
    <w:rsid w:val="00551CA3"/>
    <w:rsid w:val="00551FBF"/>
    <w:rsid w:val="005520B1"/>
    <w:rsid w:val="00552294"/>
    <w:rsid w:val="0055235F"/>
    <w:rsid w:val="0055265C"/>
    <w:rsid w:val="00552844"/>
    <w:rsid w:val="00552979"/>
    <w:rsid w:val="00552B7C"/>
    <w:rsid w:val="00552C52"/>
    <w:rsid w:val="00552CAA"/>
    <w:rsid w:val="00552CE3"/>
    <w:rsid w:val="00552D99"/>
    <w:rsid w:val="00552F56"/>
    <w:rsid w:val="00553285"/>
    <w:rsid w:val="0055330F"/>
    <w:rsid w:val="00553329"/>
    <w:rsid w:val="005535DF"/>
    <w:rsid w:val="0055397D"/>
    <w:rsid w:val="00553A68"/>
    <w:rsid w:val="00553B6E"/>
    <w:rsid w:val="00553CA7"/>
    <w:rsid w:val="00553D0B"/>
    <w:rsid w:val="00553F44"/>
    <w:rsid w:val="005543F6"/>
    <w:rsid w:val="005544D1"/>
    <w:rsid w:val="0055473C"/>
    <w:rsid w:val="0055485F"/>
    <w:rsid w:val="005548B7"/>
    <w:rsid w:val="005548E2"/>
    <w:rsid w:val="00554AC0"/>
    <w:rsid w:val="00554AF3"/>
    <w:rsid w:val="00554B6D"/>
    <w:rsid w:val="00554D60"/>
    <w:rsid w:val="00554E13"/>
    <w:rsid w:val="00554EE4"/>
    <w:rsid w:val="00554F39"/>
    <w:rsid w:val="005552D8"/>
    <w:rsid w:val="00555615"/>
    <w:rsid w:val="0055561D"/>
    <w:rsid w:val="00555782"/>
    <w:rsid w:val="005557EE"/>
    <w:rsid w:val="00555991"/>
    <w:rsid w:val="00555BCE"/>
    <w:rsid w:val="00555C3A"/>
    <w:rsid w:val="00555D4F"/>
    <w:rsid w:val="00555E62"/>
    <w:rsid w:val="00555EC7"/>
    <w:rsid w:val="00556100"/>
    <w:rsid w:val="005561E5"/>
    <w:rsid w:val="00556569"/>
    <w:rsid w:val="00556590"/>
    <w:rsid w:val="005568BF"/>
    <w:rsid w:val="005569E4"/>
    <w:rsid w:val="00556A6F"/>
    <w:rsid w:val="00556BBA"/>
    <w:rsid w:val="00556C83"/>
    <w:rsid w:val="00556CF9"/>
    <w:rsid w:val="00556FEE"/>
    <w:rsid w:val="005570AA"/>
    <w:rsid w:val="00557224"/>
    <w:rsid w:val="0055750F"/>
    <w:rsid w:val="00557CF0"/>
    <w:rsid w:val="00557E92"/>
    <w:rsid w:val="00557EED"/>
    <w:rsid w:val="0056008E"/>
    <w:rsid w:val="00560451"/>
    <w:rsid w:val="00560701"/>
    <w:rsid w:val="005609CB"/>
    <w:rsid w:val="00560A13"/>
    <w:rsid w:val="00560A39"/>
    <w:rsid w:val="00560CAA"/>
    <w:rsid w:val="00560D79"/>
    <w:rsid w:val="00560EC6"/>
    <w:rsid w:val="00560EF2"/>
    <w:rsid w:val="00560F6C"/>
    <w:rsid w:val="00560F99"/>
    <w:rsid w:val="005614A6"/>
    <w:rsid w:val="00561825"/>
    <w:rsid w:val="005619AC"/>
    <w:rsid w:val="005619DD"/>
    <w:rsid w:val="00561CDE"/>
    <w:rsid w:val="00561EFF"/>
    <w:rsid w:val="0056237F"/>
    <w:rsid w:val="005623A4"/>
    <w:rsid w:val="00562569"/>
    <w:rsid w:val="0056272A"/>
    <w:rsid w:val="005627AD"/>
    <w:rsid w:val="00562843"/>
    <w:rsid w:val="005629CB"/>
    <w:rsid w:val="00562ABD"/>
    <w:rsid w:val="00562BAE"/>
    <w:rsid w:val="00562C44"/>
    <w:rsid w:val="00562C9C"/>
    <w:rsid w:val="00562E50"/>
    <w:rsid w:val="00562E8D"/>
    <w:rsid w:val="00562F06"/>
    <w:rsid w:val="00562FDC"/>
    <w:rsid w:val="005630F1"/>
    <w:rsid w:val="00563398"/>
    <w:rsid w:val="0056341D"/>
    <w:rsid w:val="005636E7"/>
    <w:rsid w:val="00563858"/>
    <w:rsid w:val="00563977"/>
    <w:rsid w:val="00563EE2"/>
    <w:rsid w:val="00563EE3"/>
    <w:rsid w:val="00564042"/>
    <w:rsid w:val="0056496A"/>
    <w:rsid w:val="0056498F"/>
    <w:rsid w:val="00564C57"/>
    <w:rsid w:val="00564EC3"/>
    <w:rsid w:val="005650EB"/>
    <w:rsid w:val="00565146"/>
    <w:rsid w:val="005654B1"/>
    <w:rsid w:val="0056555B"/>
    <w:rsid w:val="005656FA"/>
    <w:rsid w:val="005658F6"/>
    <w:rsid w:val="00565963"/>
    <w:rsid w:val="005659B1"/>
    <w:rsid w:val="00565A50"/>
    <w:rsid w:val="00565A81"/>
    <w:rsid w:val="00565A91"/>
    <w:rsid w:val="00565C04"/>
    <w:rsid w:val="00565E13"/>
    <w:rsid w:val="005660D1"/>
    <w:rsid w:val="0056639B"/>
    <w:rsid w:val="0056645E"/>
    <w:rsid w:val="0056667E"/>
    <w:rsid w:val="00566835"/>
    <w:rsid w:val="005668B1"/>
    <w:rsid w:val="00566B7A"/>
    <w:rsid w:val="00566BE4"/>
    <w:rsid w:val="00566C40"/>
    <w:rsid w:val="00566DA5"/>
    <w:rsid w:val="00567594"/>
    <w:rsid w:val="005675E4"/>
    <w:rsid w:val="0056760B"/>
    <w:rsid w:val="00567652"/>
    <w:rsid w:val="0056783F"/>
    <w:rsid w:val="00567B59"/>
    <w:rsid w:val="00567BB6"/>
    <w:rsid w:val="00567CA8"/>
    <w:rsid w:val="00570045"/>
    <w:rsid w:val="005701B0"/>
    <w:rsid w:val="005708DE"/>
    <w:rsid w:val="0057091A"/>
    <w:rsid w:val="005709C9"/>
    <w:rsid w:val="00570A03"/>
    <w:rsid w:val="00570D9F"/>
    <w:rsid w:val="00570DEA"/>
    <w:rsid w:val="00570DFF"/>
    <w:rsid w:val="00570F25"/>
    <w:rsid w:val="005710D3"/>
    <w:rsid w:val="005710DC"/>
    <w:rsid w:val="005711BE"/>
    <w:rsid w:val="005711D3"/>
    <w:rsid w:val="00571259"/>
    <w:rsid w:val="00571586"/>
    <w:rsid w:val="005715E3"/>
    <w:rsid w:val="00571846"/>
    <w:rsid w:val="005718D8"/>
    <w:rsid w:val="00571B07"/>
    <w:rsid w:val="00571FB9"/>
    <w:rsid w:val="0057215D"/>
    <w:rsid w:val="00572175"/>
    <w:rsid w:val="00572590"/>
    <w:rsid w:val="005725BA"/>
    <w:rsid w:val="005726FC"/>
    <w:rsid w:val="005728BF"/>
    <w:rsid w:val="00572935"/>
    <w:rsid w:val="0057297B"/>
    <w:rsid w:val="005729FE"/>
    <w:rsid w:val="00572AB8"/>
    <w:rsid w:val="00572AD8"/>
    <w:rsid w:val="00572B36"/>
    <w:rsid w:val="00572B55"/>
    <w:rsid w:val="00572DAF"/>
    <w:rsid w:val="00572DBC"/>
    <w:rsid w:val="00573490"/>
    <w:rsid w:val="005737EA"/>
    <w:rsid w:val="005738CA"/>
    <w:rsid w:val="005738E5"/>
    <w:rsid w:val="005739FA"/>
    <w:rsid w:val="00573CB2"/>
    <w:rsid w:val="00573E4D"/>
    <w:rsid w:val="00573F98"/>
    <w:rsid w:val="00573FAF"/>
    <w:rsid w:val="00574170"/>
    <w:rsid w:val="0057417C"/>
    <w:rsid w:val="005743E9"/>
    <w:rsid w:val="005745F6"/>
    <w:rsid w:val="00574648"/>
    <w:rsid w:val="005746B2"/>
    <w:rsid w:val="0057472C"/>
    <w:rsid w:val="00574A23"/>
    <w:rsid w:val="00574A61"/>
    <w:rsid w:val="00574DA0"/>
    <w:rsid w:val="00574E09"/>
    <w:rsid w:val="00574E63"/>
    <w:rsid w:val="0057501F"/>
    <w:rsid w:val="00575594"/>
    <w:rsid w:val="0057580F"/>
    <w:rsid w:val="00575928"/>
    <w:rsid w:val="00575953"/>
    <w:rsid w:val="005759C6"/>
    <w:rsid w:val="00575A88"/>
    <w:rsid w:val="00575EB0"/>
    <w:rsid w:val="00576093"/>
    <w:rsid w:val="00576137"/>
    <w:rsid w:val="0057619A"/>
    <w:rsid w:val="0057687A"/>
    <w:rsid w:val="005769DD"/>
    <w:rsid w:val="00576B7A"/>
    <w:rsid w:val="00576B9E"/>
    <w:rsid w:val="00576CF1"/>
    <w:rsid w:val="00576F09"/>
    <w:rsid w:val="00577093"/>
    <w:rsid w:val="0057719D"/>
    <w:rsid w:val="0057749F"/>
    <w:rsid w:val="0057760F"/>
    <w:rsid w:val="00577672"/>
    <w:rsid w:val="00577697"/>
    <w:rsid w:val="005776B3"/>
    <w:rsid w:val="0057772C"/>
    <w:rsid w:val="00577CCC"/>
    <w:rsid w:val="00580240"/>
    <w:rsid w:val="005805F8"/>
    <w:rsid w:val="005807D7"/>
    <w:rsid w:val="005808C0"/>
    <w:rsid w:val="005809BE"/>
    <w:rsid w:val="00580A65"/>
    <w:rsid w:val="00580BD4"/>
    <w:rsid w:val="00580C3F"/>
    <w:rsid w:val="00580C6D"/>
    <w:rsid w:val="00580D51"/>
    <w:rsid w:val="00580D71"/>
    <w:rsid w:val="00580FD4"/>
    <w:rsid w:val="0058109A"/>
    <w:rsid w:val="005810C2"/>
    <w:rsid w:val="00581124"/>
    <w:rsid w:val="0058112E"/>
    <w:rsid w:val="00581160"/>
    <w:rsid w:val="0058137C"/>
    <w:rsid w:val="00581454"/>
    <w:rsid w:val="005819B3"/>
    <w:rsid w:val="00581A5B"/>
    <w:rsid w:val="00581B44"/>
    <w:rsid w:val="00581B84"/>
    <w:rsid w:val="00581C35"/>
    <w:rsid w:val="00581C68"/>
    <w:rsid w:val="00581FC1"/>
    <w:rsid w:val="005823F3"/>
    <w:rsid w:val="005824DF"/>
    <w:rsid w:val="0058255C"/>
    <w:rsid w:val="00582638"/>
    <w:rsid w:val="00582829"/>
    <w:rsid w:val="00582B09"/>
    <w:rsid w:val="00582BF9"/>
    <w:rsid w:val="00582DCB"/>
    <w:rsid w:val="00582E15"/>
    <w:rsid w:val="00582E9D"/>
    <w:rsid w:val="00582EBA"/>
    <w:rsid w:val="00583172"/>
    <w:rsid w:val="00583255"/>
    <w:rsid w:val="00583466"/>
    <w:rsid w:val="00583544"/>
    <w:rsid w:val="00583604"/>
    <w:rsid w:val="0058361C"/>
    <w:rsid w:val="00583F28"/>
    <w:rsid w:val="0058449F"/>
    <w:rsid w:val="00584526"/>
    <w:rsid w:val="005847EE"/>
    <w:rsid w:val="00584867"/>
    <w:rsid w:val="00584A2F"/>
    <w:rsid w:val="00584B16"/>
    <w:rsid w:val="00584C80"/>
    <w:rsid w:val="00584EF2"/>
    <w:rsid w:val="00584FB5"/>
    <w:rsid w:val="005853F4"/>
    <w:rsid w:val="005856FD"/>
    <w:rsid w:val="00585773"/>
    <w:rsid w:val="00585C67"/>
    <w:rsid w:val="00586060"/>
    <w:rsid w:val="005860AC"/>
    <w:rsid w:val="005861F8"/>
    <w:rsid w:val="00586471"/>
    <w:rsid w:val="0058672F"/>
    <w:rsid w:val="005867CA"/>
    <w:rsid w:val="00586B61"/>
    <w:rsid w:val="00586C8C"/>
    <w:rsid w:val="00586F2F"/>
    <w:rsid w:val="0058717E"/>
    <w:rsid w:val="005871DB"/>
    <w:rsid w:val="00587595"/>
    <w:rsid w:val="005879BF"/>
    <w:rsid w:val="00587BA9"/>
    <w:rsid w:val="00587D9A"/>
    <w:rsid w:val="005901D3"/>
    <w:rsid w:val="0059022D"/>
    <w:rsid w:val="00590259"/>
    <w:rsid w:val="00590383"/>
    <w:rsid w:val="0059077F"/>
    <w:rsid w:val="00590DD6"/>
    <w:rsid w:val="00590FFE"/>
    <w:rsid w:val="00591004"/>
    <w:rsid w:val="005910D8"/>
    <w:rsid w:val="005911AC"/>
    <w:rsid w:val="005911FA"/>
    <w:rsid w:val="00591207"/>
    <w:rsid w:val="005913DA"/>
    <w:rsid w:val="005913FC"/>
    <w:rsid w:val="00591493"/>
    <w:rsid w:val="005914C8"/>
    <w:rsid w:val="0059150E"/>
    <w:rsid w:val="005915F6"/>
    <w:rsid w:val="005916EC"/>
    <w:rsid w:val="005918FA"/>
    <w:rsid w:val="0059197A"/>
    <w:rsid w:val="00591BCD"/>
    <w:rsid w:val="00591BE0"/>
    <w:rsid w:val="00591C2E"/>
    <w:rsid w:val="00591F51"/>
    <w:rsid w:val="005921DF"/>
    <w:rsid w:val="0059239C"/>
    <w:rsid w:val="005923D7"/>
    <w:rsid w:val="005923E5"/>
    <w:rsid w:val="005925CD"/>
    <w:rsid w:val="005929B5"/>
    <w:rsid w:val="00592E39"/>
    <w:rsid w:val="00592E45"/>
    <w:rsid w:val="00593535"/>
    <w:rsid w:val="0059371F"/>
    <w:rsid w:val="0059374F"/>
    <w:rsid w:val="00593750"/>
    <w:rsid w:val="00593816"/>
    <w:rsid w:val="0059390F"/>
    <w:rsid w:val="00593A9F"/>
    <w:rsid w:val="00593CF3"/>
    <w:rsid w:val="00593E7B"/>
    <w:rsid w:val="00593EA9"/>
    <w:rsid w:val="00593F8B"/>
    <w:rsid w:val="00594241"/>
    <w:rsid w:val="0059439B"/>
    <w:rsid w:val="005944C6"/>
    <w:rsid w:val="0059455E"/>
    <w:rsid w:val="00594814"/>
    <w:rsid w:val="005948EB"/>
    <w:rsid w:val="0059524D"/>
    <w:rsid w:val="00595434"/>
    <w:rsid w:val="00595778"/>
    <w:rsid w:val="0059582E"/>
    <w:rsid w:val="00595C3C"/>
    <w:rsid w:val="005960AE"/>
    <w:rsid w:val="00596366"/>
    <w:rsid w:val="00596547"/>
    <w:rsid w:val="0059660C"/>
    <w:rsid w:val="0059667C"/>
    <w:rsid w:val="005966DE"/>
    <w:rsid w:val="005968DC"/>
    <w:rsid w:val="00596A35"/>
    <w:rsid w:val="00596BF3"/>
    <w:rsid w:val="00596CFA"/>
    <w:rsid w:val="00596D0F"/>
    <w:rsid w:val="00597400"/>
    <w:rsid w:val="0059768D"/>
    <w:rsid w:val="00597836"/>
    <w:rsid w:val="0059786C"/>
    <w:rsid w:val="00597A63"/>
    <w:rsid w:val="00597D36"/>
    <w:rsid w:val="00597E31"/>
    <w:rsid w:val="00597EBE"/>
    <w:rsid w:val="005A004B"/>
    <w:rsid w:val="005A005A"/>
    <w:rsid w:val="005A0182"/>
    <w:rsid w:val="005A01B5"/>
    <w:rsid w:val="005A0395"/>
    <w:rsid w:val="005A0468"/>
    <w:rsid w:val="005A0B6A"/>
    <w:rsid w:val="005A0DD6"/>
    <w:rsid w:val="005A0EA1"/>
    <w:rsid w:val="005A0F15"/>
    <w:rsid w:val="005A12ED"/>
    <w:rsid w:val="005A1416"/>
    <w:rsid w:val="005A1441"/>
    <w:rsid w:val="005A1647"/>
    <w:rsid w:val="005A1913"/>
    <w:rsid w:val="005A1A0E"/>
    <w:rsid w:val="005A1D41"/>
    <w:rsid w:val="005A1F59"/>
    <w:rsid w:val="005A1F9F"/>
    <w:rsid w:val="005A21E0"/>
    <w:rsid w:val="005A24A7"/>
    <w:rsid w:val="005A255F"/>
    <w:rsid w:val="005A2634"/>
    <w:rsid w:val="005A26FD"/>
    <w:rsid w:val="005A27BD"/>
    <w:rsid w:val="005A2B76"/>
    <w:rsid w:val="005A3045"/>
    <w:rsid w:val="005A340F"/>
    <w:rsid w:val="005A3610"/>
    <w:rsid w:val="005A37D0"/>
    <w:rsid w:val="005A37FE"/>
    <w:rsid w:val="005A3DFB"/>
    <w:rsid w:val="005A3E7A"/>
    <w:rsid w:val="005A3F6C"/>
    <w:rsid w:val="005A3F87"/>
    <w:rsid w:val="005A3FCE"/>
    <w:rsid w:val="005A4024"/>
    <w:rsid w:val="005A41F4"/>
    <w:rsid w:val="005A431B"/>
    <w:rsid w:val="005A43EA"/>
    <w:rsid w:val="005A45AA"/>
    <w:rsid w:val="005A4645"/>
    <w:rsid w:val="005A48CD"/>
    <w:rsid w:val="005A48F6"/>
    <w:rsid w:val="005A4AB4"/>
    <w:rsid w:val="005A4F01"/>
    <w:rsid w:val="005A4FC8"/>
    <w:rsid w:val="005A501A"/>
    <w:rsid w:val="005A50C2"/>
    <w:rsid w:val="005A538E"/>
    <w:rsid w:val="005A56F9"/>
    <w:rsid w:val="005A578E"/>
    <w:rsid w:val="005A58B2"/>
    <w:rsid w:val="005A59F1"/>
    <w:rsid w:val="005A5AD9"/>
    <w:rsid w:val="005A5BBD"/>
    <w:rsid w:val="005A5BED"/>
    <w:rsid w:val="005A5C21"/>
    <w:rsid w:val="005A5C43"/>
    <w:rsid w:val="005A5D01"/>
    <w:rsid w:val="005A61B6"/>
    <w:rsid w:val="005A642A"/>
    <w:rsid w:val="005A64A1"/>
    <w:rsid w:val="005A6561"/>
    <w:rsid w:val="005A6601"/>
    <w:rsid w:val="005A6B89"/>
    <w:rsid w:val="005A6C05"/>
    <w:rsid w:val="005A6D92"/>
    <w:rsid w:val="005A6FEC"/>
    <w:rsid w:val="005A7051"/>
    <w:rsid w:val="005A7272"/>
    <w:rsid w:val="005A753B"/>
    <w:rsid w:val="005A75B5"/>
    <w:rsid w:val="005A797C"/>
    <w:rsid w:val="005A7A88"/>
    <w:rsid w:val="005A7B0C"/>
    <w:rsid w:val="005A7C36"/>
    <w:rsid w:val="005B04C0"/>
    <w:rsid w:val="005B0620"/>
    <w:rsid w:val="005B0734"/>
    <w:rsid w:val="005B080D"/>
    <w:rsid w:val="005B080E"/>
    <w:rsid w:val="005B0B94"/>
    <w:rsid w:val="005B0FD7"/>
    <w:rsid w:val="005B10B7"/>
    <w:rsid w:val="005B1299"/>
    <w:rsid w:val="005B15BD"/>
    <w:rsid w:val="005B162D"/>
    <w:rsid w:val="005B1938"/>
    <w:rsid w:val="005B19A9"/>
    <w:rsid w:val="005B19B6"/>
    <w:rsid w:val="005B19DF"/>
    <w:rsid w:val="005B1F3C"/>
    <w:rsid w:val="005B1F93"/>
    <w:rsid w:val="005B2077"/>
    <w:rsid w:val="005B22B4"/>
    <w:rsid w:val="005B23FF"/>
    <w:rsid w:val="005B2C60"/>
    <w:rsid w:val="005B2F44"/>
    <w:rsid w:val="005B315D"/>
    <w:rsid w:val="005B3347"/>
    <w:rsid w:val="005B3366"/>
    <w:rsid w:val="005B35B5"/>
    <w:rsid w:val="005B37D7"/>
    <w:rsid w:val="005B3912"/>
    <w:rsid w:val="005B3CB8"/>
    <w:rsid w:val="005B3D3D"/>
    <w:rsid w:val="005B3E3A"/>
    <w:rsid w:val="005B4112"/>
    <w:rsid w:val="005B41FB"/>
    <w:rsid w:val="005B4236"/>
    <w:rsid w:val="005B4451"/>
    <w:rsid w:val="005B469B"/>
    <w:rsid w:val="005B478F"/>
    <w:rsid w:val="005B47FA"/>
    <w:rsid w:val="005B4A83"/>
    <w:rsid w:val="005B4E99"/>
    <w:rsid w:val="005B4EAC"/>
    <w:rsid w:val="005B502C"/>
    <w:rsid w:val="005B5332"/>
    <w:rsid w:val="005B56C6"/>
    <w:rsid w:val="005B56E8"/>
    <w:rsid w:val="005B57EE"/>
    <w:rsid w:val="005B5869"/>
    <w:rsid w:val="005B586A"/>
    <w:rsid w:val="005B5983"/>
    <w:rsid w:val="005B5B70"/>
    <w:rsid w:val="005B5BA7"/>
    <w:rsid w:val="005B5BB1"/>
    <w:rsid w:val="005B5CF1"/>
    <w:rsid w:val="005B6368"/>
    <w:rsid w:val="005B63CA"/>
    <w:rsid w:val="005B63E1"/>
    <w:rsid w:val="005B6539"/>
    <w:rsid w:val="005B6680"/>
    <w:rsid w:val="005B6681"/>
    <w:rsid w:val="005B66EB"/>
    <w:rsid w:val="005B6797"/>
    <w:rsid w:val="005B67AD"/>
    <w:rsid w:val="005B6852"/>
    <w:rsid w:val="005B6CA0"/>
    <w:rsid w:val="005B6D4C"/>
    <w:rsid w:val="005B6FA1"/>
    <w:rsid w:val="005B6FA5"/>
    <w:rsid w:val="005B70A4"/>
    <w:rsid w:val="005B724D"/>
    <w:rsid w:val="005B74D3"/>
    <w:rsid w:val="005B75DC"/>
    <w:rsid w:val="005B78C2"/>
    <w:rsid w:val="005B7A65"/>
    <w:rsid w:val="005B7D51"/>
    <w:rsid w:val="005B7DA9"/>
    <w:rsid w:val="005B7F76"/>
    <w:rsid w:val="005C0188"/>
    <w:rsid w:val="005C01EE"/>
    <w:rsid w:val="005C0BF4"/>
    <w:rsid w:val="005C0C49"/>
    <w:rsid w:val="005C0DB2"/>
    <w:rsid w:val="005C0FF8"/>
    <w:rsid w:val="005C1067"/>
    <w:rsid w:val="005C1181"/>
    <w:rsid w:val="005C142B"/>
    <w:rsid w:val="005C1570"/>
    <w:rsid w:val="005C1721"/>
    <w:rsid w:val="005C186E"/>
    <w:rsid w:val="005C1A43"/>
    <w:rsid w:val="005C1E06"/>
    <w:rsid w:val="005C1F93"/>
    <w:rsid w:val="005C20E9"/>
    <w:rsid w:val="005C2277"/>
    <w:rsid w:val="005C2648"/>
    <w:rsid w:val="005C27C0"/>
    <w:rsid w:val="005C2A3F"/>
    <w:rsid w:val="005C2B1D"/>
    <w:rsid w:val="005C2BFA"/>
    <w:rsid w:val="005C2E31"/>
    <w:rsid w:val="005C3141"/>
    <w:rsid w:val="005C316E"/>
    <w:rsid w:val="005C31DB"/>
    <w:rsid w:val="005C32F6"/>
    <w:rsid w:val="005C3326"/>
    <w:rsid w:val="005C3399"/>
    <w:rsid w:val="005C3419"/>
    <w:rsid w:val="005C37DA"/>
    <w:rsid w:val="005C3A03"/>
    <w:rsid w:val="005C3B9B"/>
    <w:rsid w:val="005C3E4C"/>
    <w:rsid w:val="005C3E87"/>
    <w:rsid w:val="005C46EB"/>
    <w:rsid w:val="005C4874"/>
    <w:rsid w:val="005C49FD"/>
    <w:rsid w:val="005C4AFC"/>
    <w:rsid w:val="005C4DBA"/>
    <w:rsid w:val="005C4DD4"/>
    <w:rsid w:val="005C4F07"/>
    <w:rsid w:val="005C51FA"/>
    <w:rsid w:val="005C5643"/>
    <w:rsid w:val="005C584D"/>
    <w:rsid w:val="005C5A8C"/>
    <w:rsid w:val="005C5D37"/>
    <w:rsid w:val="005C5FFF"/>
    <w:rsid w:val="005C6022"/>
    <w:rsid w:val="005C63DD"/>
    <w:rsid w:val="005C63EA"/>
    <w:rsid w:val="005C668B"/>
    <w:rsid w:val="005C66CF"/>
    <w:rsid w:val="005C6B47"/>
    <w:rsid w:val="005C6C00"/>
    <w:rsid w:val="005C6CD0"/>
    <w:rsid w:val="005C6CFC"/>
    <w:rsid w:val="005C6E92"/>
    <w:rsid w:val="005C6EE7"/>
    <w:rsid w:val="005C7346"/>
    <w:rsid w:val="005C7809"/>
    <w:rsid w:val="005C7BE8"/>
    <w:rsid w:val="005C7C77"/>
    <w:rsid w:val="005C7CD9"/>
    <w:rsid w:val="005C7FBF"/>
    <w:rsid w:val="005C7FEC"/>
    <w:rsid w:val="005D0112"/>
    <w:rsid w:val="005D0234"/>
    <w:rsid w:val="005D05B3"/>
    <w:rsid w:val="005D09B5"/>
    <w:rsid w:val="005D0A19"/>
    <w:rsid w:val="005D0AA7"/>
    <w:rsid w:val="005D0E07"/>
    <w:rsid w:val="005D0EFF"/>
    <w:rsid w:val="005D10BD"/>
    <w:rsid w:val="005D118E"/>
    <w:rsid w:val="005D12B0"/>
    <w:rsid w:val="005D139B"/>
    <w:rsid w:val="005D141B"/>
    <w:rsid w:val="005D14FA"/>
    <w:rsid w:val="005D15D9"/>
    <w:rsid w:val="005D1807"/>
    <w:rsid w:val="005D191D"/>
    <w:rsid w:val="005D1AC8"/>
    <w:rsid w:val="005D1B1C"/>
    <w:rsid w:val="005D1D20"/>
    <w:rsid w:val="005D1E79"/>
    <w:rsid w:val="005D2195"/>
    <w:rsid w:val="005D2218"/>
    <w:rsid w:val="005D26E2"/>
    <w:rsid w:val="005D27D4"/>
    <w:rsid w:val="005D28F2"/>
    <w:rsid w:val="005D2A27"/>
    <w:rsid w:val="005D2A38"/>
    <w:rsid w:val="005D2A51"/>
    <w:rsid w:val="005D2AE4"/>
    <w:rsid w:val="005D2C81"/>
    <w:rsid w:val="005D2EA6"/>
    <w:rsid w:val="005D3054"/>
    <w:rsid w:val="005D33F0"/>
    <w:rsid w:val="005D3668"/>
    <w:rsid w:val="005D3685"/>
    <w:rsid w:val="005D36CC"/>
    <w:rsid w:val="005D3A83"/>
    <w:rsid w:val="005D3AB7"/>
    <w:rsid w:val="005D3C35"/>
    <w:rsid w:val="005D3C80"/>
    <w:rsid w:val="005D3D09"/>
    <w:rsid w:val="005D3F2E"/>
    <w:rsid w:val="005D3FCA"/>
    <w:rsid w:val="005D4A3D"/>
    <w:rsid w:val="005D4CCA"/>
    <w:rsid w:val="005D4D94"/>
    <w:rsid w:val="005D4E21"/>
    <w:rsid w:val="005D5366"/>
    <w:rsid w:val="005D536C"/>
    <w:rsid w:val="005D5391"/>
    <w:rsid w:val="005D53A0"/>
    <w:rsid w:val="005D53FD"/>
    <w:rsid w:val="005D5429"/>
    <w:rsid w:val="005D54B3"/>
    <w:rsid w:val="005D57AC"/>
    <w:rsid w:val="005D58B5"/>
    <w:rsid w:val="005D5B8E"/>
    <w:rsid w:val="005D5DF7"/>
    <w:rsid w:val="005D5E4A"/>
    <w:rsid w:val="005D6021"/>
    <w:rsid w:val="005D62B6"/>
    <w:rsid w:val="005D632B"/>
    <w:rsid w:val="005D64A1"/>
    <w:rsid w:val="005D6565"/>
    <w:rsid w:val="005D66DA"/>
    <w:rsid w:val="005D6877"/>
    <w:rsid w:val="005D6B27"/>
    <w:rsid w:val="005D6CB4"/>
    <w:rsid w:val="005D6D69"/>
    <w:rsid w:val="005D6DE0"/>
    <w:rsid w:val="005D70CF"/>
    <w:rsid w:val="005D729B"/>
    <w:rsid w:val="005D72FE"/>
    <w:rsid w:val="005D75DA"/>
    <w:rsid w:val="005D785C"/>
    <w:rsid w:val="005D78FD"/>
    <w:rsid w:val="005D7DCE"/>
    <w:rsid w:val="005D7F7E"/>
    <w:rsid w:val="005D7F84"/>
    <w:rsid w:val="005E04EC"/>
    <w:rsid w:val="005E0571"/>
    <w:rsid w:val="005E057C"/>
    <w:rsid w:val="005E066E"/>
    <w:rsid w:val="005E06D9"/>
    <w:rsid w:val="005E0920"/>
    <w:rsid w:val="005E1082"/>
    <w:rsid w:val="005E171C"/>
    <w:rsid w:val="005E19C2"/>
    <w:rsid w:val="005E19D8"/>
    <w:rsid w:val="005E1A0D"/>
    <w:rsid w:val="005E1B41"/>
    <w:rsid w:val="005E1B91"/>
    <w:rsid w:val="005E1CA1"/>
    <w:rsid w:val="005E1DDC"/>
    <w:rsid w:val="005E20EC"/>
    <w:rsid w:val="005E21DE"/>
    <w:rsid w:val="005E21E9"/>
    <w:rsid w:val="005E22EF"/>
    <w:rsid w:val="005E27E3"/>
    <w:rsid w:val="005E2E5E"/>
    <w:rsid w:val="005E2EEE"/>
    <w:rsid w:val="005E325E"/>
    <w:rsid w:val="005E3481"/>
    <w:rsid w:val="005E35CA"/>
    <w:rsid w:val="005E364B"/>
    <w:rsid w:val="005E368A"/>
    <w:rsid w:val="005E3BA0"/>
    <w:rsid w:val="005E3DD0"/>
    <w:rsid w:val="005E3E29"/>
    <w:rsid w:val="005E3E3A"/>
    <w:rsid w:val="005E4040"/>
    <w:rsid w:val="005E404F"/>
    <w:rsid w:val="005E4063"/>
    <w:rsid w:val="005E40E4"/>
    <w:rsid w:val="005E4471"/>
    <w:rsid w:val="005E44E8"/>
    <w:rsid w:val="005E477A"/>
    <w:rsid w:val="005E48AB"/>
    <w:rsid w:val="005E48F6"/>
    <w:rsid w:val="005E4DC5"/>
    <w:rsid w:val="005E4ED7"/>
    <w:rsid w:val="005E50A7"/>
    <w:rsid w:val="005E53D0"/>
    <w:rsid w:val="005E53FE"/>
    <w:rsid w:val="005E55D0"/>
    <w:rsid w:val="005E5631"/>
    <w:rsid w:val="005E5892"/>
    <w:rsid w:val="005E5DF2"/>
    <w:rsid w:val="005E5F80"/>
    <w:rsid w:val="005E5FF0"/>
    <w:rsid w:val="005E600B"/>
    <w:rsid w:val="005E61E9"/>
    <w:rsid w:val="005E61EB"/>
    <w:rsid w:val="005E661D"/>
    <w:rsid w:val="005E6A67"/>
    <w:rsid w:val="005E6AB4"/>
    <w:rsid w:val="005E6AC3"/>
    <w:rsid w:val="005E6BBE"/>
    <w:rsid w:val="005E6D86"/>
    <w:rsid w:val="005E6E5D"/>
    <w:rsid w:val="005E6F85"/>
    <w:rsid w:val="005E6F9A"/>
    <w:rsid w:val="005E73BF"/>
    <w:rsid w:val="005E7467"/>
    <w:rsid w:val="005E7A16"/>
    <w:rsid w:val="005E7A9E"/>
    <w:rsid w:val="005E7C4F"/>
    <w:rsid w:val="005E7CE3"/>
    <w:rsid w:val="005E7D5E"/>
    <w:rsid w:val="005E7DCC"/>
    <w:rsid w:val="005E7E97"/>
    <w:rsid w:val="005F01FF"/>
    <w:rsid w:val="005F02FC"/>
    <w:rsid w:val="005F03E3"/>
    <w:rsid w:val="005F04CB"/>
    <w:rsid w:val="005F04DB"/>
    <w:rsid w:val="005F052E"/>
    <w:rsid w:val="005F06DB"/>
    <w:rsid w:val="005F0C14"/>
    <w:rsid w:val="005F0D95"/>
    <w:rsid w:val="005F0E00"/>
    <w:rsid w:val="005F1028"/>
    <w:rsid w:val="005F13C0"/>
    <w:rsid w:val="005F1503"/>
    <w:rsid w:val="005F17DC"/>
    <w:rsid w:val="005F1895"/>
    <w:rsid w:val="005F1975"/>
    <w:rsid w:val="005F1C32"/>
    <w:rsid w:val="005F1D08"/>
    <w:rsid w:val="005F1D1C"/>
    <w:rsid w:val="005F1ED6"/>
    <w:rsid w:val="005F2085"/>
    <w:rsid w:val="005F22F7"/>
    <w:rsid w:val="005F241F"/>
    <w:rsid w:val="005F24D9"/>
    <w:rsid w:val="005F262B"/>
    <w:rsid w:val="005F2AA9"/>
    <w:rsid w:val="005F2B5C"/>
    <w:rsid w:val="005F2BBA"/>
    <w:rsid w:val="005F2C78"/>
    <w:rsid w:val="005F2DD3"/>
    <w:rsid w:val="005F3084"/>
    <w:rsid w:val="005F31CA"/>
    <w:rsid w:val="005F3495"/>
    <w:rsid w:val="005F34EA"/>
    <w:rsid w:val="005F350E"/>
    <w:rsid w:val="005F35C6"/>
    <w:rsid w:val="005F3748"/>
    <w:rsid w:val="005F37D6"/>
    <w:rsid w:val="005F3DB2"/>
    <w:rsid w:val="005F4163"/>
    <w:rsid w:val="005F41A5"/>
    <w:rsid w:val="005F4473"/>
    <w:rsid w:val="005F4654"/>
    <w:rsid w:val="005F4686"/>
    <w:rsid w:val="005F47A4"/>
    <w:rsid w:val="005F4B05"/>
    <w:rsid w:val="005F4DB6"/>
    <w:rsid w:val="005F4EB5"/>
    <w:rsid w:val="005F4F06"/>
    <w:rsid w:val="005F4F07"/>
    <w:rsid w:val="005F4F9B"/>
    <w:rsid w:val="005F51A0"/>
    <w:rsid w:val="005F5340"/>
    <w:rsid w:val="005F595E"/>
    <w:rsid w:val="005F5B20"/>
    <w:rsid w:val="005F5C26"/>
    <w:rsid w:val="005F5C2F"/>
    <w:rsid w:val="005F5CDF"/>
    <w:rsid w:val="005F5E65"/>
    <w:rsid w:val="005F619A"/>
    <w:rsid w:val="005F62F3"/>
    <w:rsid w:val="005F6539"/>
    <w:rsid w:val="005F66AE"/>
    <w:rsid w:val="005F66DD"/>
    <w:rsid w:val="005F676B"/>
    <w:rsid w:val="005F67A1"/>
    <w:rsid w:val="005F6BE3"/>
    <w:rsid w:val="005F6C41"/>
    <w:rsid w:val="005F6F4C"/>
    <w:rsid w:val="005F70AA"/>
    <w:rsid w:val="005F7165"/>
    <w:rsid w:val="005F719F"/>
    <w:rsid w:val="005F73A5"/>
    <w:rsid w:val="005F7557"/>
    <w:rsid w:val="005F756F"/>
    <w:rsid w:val="005F771F"/>
    <w:rsid w:val="005F77C3"/>
    <w:rsid w:val="005F7814"/>
    <w:rsid w:val="005F7BD9"/>
    <w:rsid w:val="0060005C"/>
    <w:rsid w:val="00600164"/>
    <w:rsid w:val="00600471"/>
    <w:rsid w:val="00600480"/>
    <w:rsid w:val="0060069F"/>
    <w:rsid w:val="006009FC"/>
    <w:rsid w:val="00600A1E"/>
    <w:rsid w:val="00600C08"/>
    <w:rsid w:val="006011D4"/>
    <w:rsid w:val="006014B0"/>
    <w:rsid w:val="006014B8"/>
    <w:rsid w:val="00601710"/>
    <w:rsid w:val="00601723"/>
    <w:rsid w:val="00601883"/>
    <w:rsid w:val="0060197F"/>
    <w:rsid w:val="00601E26"/>
    <w:rsid w:val="00601EA6"/>
    <w:rsid w:val="0060233D"/>
    <w:rsid w:val="006023D8"/>
    <w:rsid w:val="00602653"/>
    <w:rsid w:val="006026F1"/>
    <w:rsid w:val="0060291E"/>
    <w:rsid w:val="00602D2C"/>
    <w:rsid w:val="00602FAA"/>
    <w:rsid w:val="00603130"/>
    <w:rsid w:val="0060327E"/>
    <w:rsid w:val="006033C7"/>
    <w:rsid w:val="006036FE"/>
    <w:rsid w:val="0060371F"/>
    <w:rsid w:val="00603759"/>
    <w:rsid w:val="0060386C"/>
    <w:rsid w:val="00603AD1"/>
    <w:rsid w:val="00603C47"/>
    <w:rsid w:val="00603C75"/>
    <w:rsid w:val="00603FC5"/>
    <w:rsid w:val="0060427E"/>
    <w:rsid w:val="00604518"/>
    <w:rsid w:val="006047D3"/>
    <w:rsid w:val="00604A6C"/>
    <w:rsid w:val="00604AD8"/>
    <w:rsid w:val="00604DE3"/>
    <w:rsid w:val="00604E35"/>
    <w:rsid w:val="00605039"/>
    <w:rsid w:val="0060522E"/>
    <w:rsid w:val="006052DD"/>
    <w:rsid w:val="00605314"/>
    <w:rsid w:val="006053DD"/>
    <w:rsid w:val="006053F8"/>
    <w:rsid w:val="006054BF"/>
    <w:rsid w:val="006055B1"/>
    <w:rsid w:val="0060595A"/>
    <w:rsid w:val="00605BF1"/>
    <w:rsid w:val="00605DF6"/>
    <w:rsid w:val="00606558"/>
    <w:rsid w:val="006065CB"/>
    <w:rsid w:val="006066E2"/>
    <w:rsid w:val="006068B2"/>
    <w:rsid w:val="00606911"/>
    <w:rsid w:val="00606CB1"/>
    <w:rsid w:val="00606D20"/>
    <w:rsid w:val="00606DA6"/>
    <w:rsid w:val="00606DB1"/>
    <w:rsid w:val="00606F8D"/>
    <w:rsid w:val="00607083"/>
    <w:rsid w:val="00607379"/>
    <w:rsid w:val="00607552"/>
    <w:rsid w:val="00607564"/>
    <w:rsid w:val="006075F5"/>
    <w:rsid w:val="00607759"/>
    <w:rsid w:val="006077FE"/>
    <w:rsid w:val="00607858"/>
    <w:rsid w:val="00607D2A"/>
    <w:rsid w:val="00607D8B"/>
    <w:rsid w:val="00607FC7"/>
    <w:rsid w:val="006100FD"/>
    <w:rsid w:val="00610466"/>
    <w:rsid w:val="006104A6"/>
    <w:rsid w:val="006104E2"/>
    <w:rsid w:val="006106A3"/>
    <w:rsid w:val="0061080E"/>
    <w:rsid w:val="00610BD0"/>
    <w:rsid w:val="00610CA8"/>
    <w:rsid w:val="00610D3D"/>
    <w:rsid w:val="00611026"/>
    <w:rsid w:val="006111BE"/>
    <w:rsid w:val="00611244"/>
    <w:rsid w:val="00611313"/>
    <w:rsid w:val="00611345"/>
    <w:rsid w:val="00611679"/>
    <w:rsid w:val="00611870"/>
    <w:rsid w:val="00611897"/>
    <w:rsid w:val="00611A9F"/>
    <w:rsid w:val="00611C07"/>
    <w:rsid w:val="00611DE1"/>
    <w:rsid w:val="00612064"/>
    <w:rsid w:val="00612304"/>
    <w:rsid w:val="006126B9"/>
    <w:rsid w:val="006126D4"/>
    <w:rsid w:val="00612910"/>
    <w:rsid w:val="0061292C"/>
    <w:rsid w:val="006129AC"/>
    <w:rsid w:val="00612B6B"/>
    <w:rsid w:val="00612CE8"/>
    <w:rsid w:val="00612DD4"/>
    <w:rsid w:val="00612DEF"/>
    <w:rsid w:val="00613712"/>
    <w:rsid w:val="006137C5"/>
    <w:rsid w:val="006139F0"/>
    <w:rsid w:val="00613A43"/>
    <w:rsid w:val="00613B78"/>
    <w:rsid w:val="00614052"/>
    <w:rsid w:val="00614256"/>
    <w:rsid w:val="0061433C"/>
    <w:rsid w:val="0061439C"/>
    <w:rsid w:val="006144E9"/>
    <w:rsid w:val="006145E2"/>
    <w:rsid w:val="00614969"/>
    <w:rsid w:val="006149AC"/>
    <w:rsid w:val="00614C2A"/>
    <w:rsid w:val="00614C64"/>
    <w:rsid w:val="00614CB5"/>
    <w:rsid w:val="00614CFC"/>
    <w:rsid w:val="006150DA"/>
    <w:rsid w:val="006152CE"/>
    <w:rsid w:val="00615417"/>
    <w:rsid w:val="00615587"/>
    <w:rsid w:val="006156A4"/>
    <w:rsid w:val="0061593A"/>
    <w:rsid w:val="00615B6E"/>
    <w:rsid w:val="00615DA4"/>
    <w:rsid w:val="006162C0"/>
    <w:rsid w:val="00616377"/>
    <w:rsid w:val="006163A7"/>
    <w:rsid w:val="0061651D"/>
    <w:rsid w:val="0061661F"/>
    <w:rsid w:val="0061695B"/>
    <w:rsid w:val="00616BB2"/>
    <w:rsid w:val="00616CB1"/>
    <w:rsid w:val="00616D66"/>
    <w:rsid w:val="00616EBF"/>
    <w:rsid w:val="00617156"/>
    <w:rsid w:val="00617423"/>
    <w:rsid w:val="006174EF"/>
    <w:rsid w:val="006174F6"/>
    <w:rsid w:val="006177F0"/>
    <w:rsid w:val="00617A7C"/>
    <w:rsid w:val="00617B16"/>
    <w:rsid w:val="00617B75"/>
    <w:rsid w:val="00617D95"/>
    <w:rsid w:val="00617E1E"/>
    <w:rsid w:val="00617E8C"/>
    <w:rsid w:val="00617FEC"/>
    <w:rsid w:val="00620071"/>
    <w:rsid w:val="00620095"/>
    <w:rsid w:val="0062011C"/>
    <w:rsid w:val="006201CA"/>
    <w:rsid w:val="00620274"/>
    <w:rsid w:val="00620843"/>
    <w:rsid w:val="00620B51"/>
    <w:rsid w:val="00620D6E"/>
    <w:rsid w:val="00620DA1"/>
    <w:rsid w:val="00620F41"/>
    <w:rsid w:val="00621073"/>
    <w:rsid w:val="006212E0"/>
    <w:rsid w:val="00621529"/>
    <w:rsid w:val="006215CB"/>
    <w:rsid w:val="0062165E"/>
    <w:rsid w:val="00621678"/>
    <w:rsid w:val="006216B0"/>
    <w:rsid w:val="00621E20"/>
    <w:rsid w:val="00621E82"/>
    <w:rsid w:val="00622085"/>
    <w:rsid w:val="006221D6"/>
    <w:rsid w:val="0062253D"/>
    <w:rsid w:val="0062270D"/>
    <w:rsid w:val="00622D02"/>
    <w:rsid w:val="00622EEA"/>
    <w:rsid w:val="00623272"/>
    <w:rsid w:val="00623408"/>
    <w:rsid w:val="006238EF"/>
    <w:rsid w:val="00623ADC"/>
    <w:rsid w:val="00624095"/>
    <w:rsid w:val="006240A2"/>
    <w:rsid w:val="006243E1"/>
    <w:rsid w:val="0062466C"/>
    <w:rsid w:val="0062480D"/>
    <w:rsid w:val="00624C43"/>
    <w:rsid w:val="00624D0C"/>
    <w:rsid w:val="00624D2B"/>
    <w:rsid w:val="00624F4C"/>
    <w:rsid w:val="00625003"/>
    <w:rsid w:val="006250BB"/>
    <w:rsid w:val="00625246"/>
    <w:rsid w:val="006253CB"/>
    <w:rsid w:val="006257AB"/>
    <w:rsid w:val="0062596C"/>
    <w:rsid w:val="006259B4"/>
    <w:rsid w:val="00625AD4"/>
    <w:rsid w:val="00625B47"/>
    <w:rsid w:val="00625B53"/>
    <w:rsid w:val="00625B6D"/>
    <w:rsid w:val="00625FB4"/>
    <w:rsid w:val="0062605D"/>
    <w:rsid w:val="006260D3"/>
    <w:rsid w:val="00626177"/>
    <w:rsid w:val="006261D0"/>
    <w:rsid w:val="00626655"/>
    <w:rsid w:val="00626712"/>
    <w:rsid w:val="00626718"/>
    <w:rsid w:val="00626783"/>
    <w:rsid w:val="00626876"/>
    <w:rsid w:val="00626985"/>
    <w:rsid w:val="00626A4C"/>
    <w:rsid w:val="00626C74"/>
    <w:rsid w:val="00626C96"/>
    <w:rsid w:val="00626D82"/>
    <w:rsid w:val="00627170"/>
    <w:rsid w:val="00627D0C"/>
    <w:rsid w:val="00627E95"/>
    <w:rsid w:val="00627F80"/>
    <w:rsid w:val="006301E0"/>
    <w:rsid w:val="00630479"/>
    <w:rsid w:val="00630490"/>
    <w:rsid w:val="006306F2"/>
    <w:rsid w:val="00630868"/>
    <w:rsid w:val="00630AE6"/>
    <w:rsid w:val="00630C63"/>
    <w:rsid w:val="00630ECE"/>
    <w:rsid w:val="00630F80"/>
    <w:rsid w:val="006313C0"/>
    <w:rsid w:val="006314DD"/>
    <w:rsid w:val="006315E5"/>
    <w:rsid w:val="0063160D"/>
    <w:rsid w:val="0063163C"/>
    <w:rsid w:val="006316DF"/>
    <w:rsid w:val="006318DD"/>
    <w:rsid w:val="00631992"/>
    <w:rsid w:val="00631BF7"/>
    <w:rsid w:val="00631E5B"/>
    <w:rsid w:val="00631ECC"/>
    <w:rsid w:val="00631EFD"/>
    <w:rsid w:val="00632045"/>
    <w:rsid w:val="00632343"/>
    <w:rsid w:val="006323A7"/>
    <w:rsid w:val="00632466"/>
    <w:rsid w:val="006325EA"/>
    <w:rsid w:val="00632B82"/>
    <w:rsid w:val="00632F7D"/>
    <w:rsid w:val="0063327A"/>
    <w:rsid w:val="00633382"/>
    <w:rsid w:val="00633399"/>
    <w:rsid w:val="00633CD5"/>
    <w:rsid w:val="00633E18"/>
    <w:rsid w:val="00633E3B"/>
    <w:rsid w:val="00633F4C"/>
    <w:rsid w:val="00634443"/>
    <w:rsid w:val="00634498"/>
    <w:rsid w:val="006345BF"/>
    <w:rsid w:val="006345E5"/>
    <w:rsid w:val="00634636"/>
    <w:rsid w:val="006346B9"/>
    <w:rsid w:val="0063484E"/>
    <w:rsid w:val="006348D2"/>
    <w:rsid w:val="0063498E"/>
    <w:rsid w:val="00634B74"/>
    <w:rsid w:val="00634B9E"/>
    <w:rsid w:val="00634BC0"/>
    <w:rsid w:val="00634DB0"/>
    <w:rsid w:val="00634E4F"/>
    <w:rsid w:val="00634EC7"/>
    <w:rsid w:val="00634FB4"/>
    <w:rsid w:val="006350A8"/>
    <w:rsid w:val="006350C1"/>
    <w:rsid w:val="006350D0"/>
    <w:rsid w:val="0063514D"/>
    <w:rsid w:val="0063516A"/>
    <w:rsid w:val="0063532D"/>
    <w:rsid w:val="00635469"/>
    <w:rsid w:val="00635A8C"/>
    <w:rsid w:val="00635AFC"/>
    <w:rsid w:val="00635BB4"/>
    <w:rsid w:val="00635D1D"/>
    <w:rsid w:val="00635E10"/>
    <w:rsid w:val="006362E3"/>
    <w:rsid w:val="006363E6"/>
    <w:rsid w:val="006364AD"/>
    <w:rsid w:val="00636501"/>
    <w:rsid w:val="0063676E"/>
    <w:rsid w:val="00636835"/>
    <w:rsid w:val="0063684A"/>
    <w:rsid w:val="0063693E"/>
    <w:rsid w:val="00636943"/>
    <w:rsid w:val="006369CF"/>
    <w:rsid w:val="00636A5F"/>
    <w:rsid w:val="00636A91"/>
    <w:rsid w:val="00636BBF"/>
    <w:rsid w:val="00636BC8"/>
    <w:rsid w:val="00636C07"/>
    <w:rsid w:val="0063702B"/>
    <w:rsid w:val="006370A5"/>
    <w:rsid w:val="006370EE"/>
    <w:rsid w:val="00637139"/>
    <w:rsid w:val="006371BD"/>
    <w:rsid w:val="00637245"/>
    <w:rsid w:val="0063733F"/>
    <w:rsid w:val="00637357"/>
    <w:rsid w:val="00637784"/>
    <w:rsid w:val="00637A9D"/>
    <w:rsid w:val="00637E01"/>
    <w:rsid w:val="00637E13"/>
    <w:rsid w:val="00637E9E"/>
    <w:rsid w:val="0064010D"/>
    <w:rsid w:val="00640516"/>
    <w:rsid w:val="006408D5"/>
    <w:rsid w:val="00640E15"/>
    <w:rsid w:val="00640F41"/>
    <w:rsid w:val="00640FB9"/>
    <w:rsid w:val="006410F4"/>
    <w:rsid w:val="00641342"/>
    <w:rsid w:val="0064165B"/>
    <w:rsid w:val="00641772"/>
    <w:rsid w:val="006417C6"/>
    <w:rsid w:val="006417F7"/>
    <w:rsid w:val="00641A9C"/>
    <w:rsid w:val="00641B30"/>
    <w:rsid w:val="00641B53"/>
    <w:rsid w:val="00641DB6"/>
    <w:rsid w:val="00641ED6"/>
    <w:rsid w:val="00641F2F"/>
    <w:rsid w:val="00641FB1"/>
    <w:rsid w:val="006421DF"/>
    <w:rsid w:val="006424DA"/>
    <w:rsid w:val="006425D0"/>
    <w:rsid w:val="006426BD"/>
    <w:rsid w:val="0064270C"/>
    <w:rsid w:val="006429C3"/>
    <w:rsid w:val="00642CC2"/>
    <w:rsid w:val="00642E0A"/>
    <w:rsid w:val="0064303D"/>
    <w:rsid w:val="00643542"/>
    <w:rsid w:val="0064363E"/>
    <w:rsid w:val="00643758"/>
    <w:rsid w:val="006438E2"/>
    <w:rsid w:val="00643E07"/>
    <w:rsid w:val="00643F80"/>
    <w:rsid w:val="00643F93"/>
    <w:rsid w:val="0064412E"/>
    <w:rsid w:val="00644186"/>
    <w:rsid w:val="00644246"/>
    <w:rsid w:val="00644264"/>
    <w:rsid w:val="00644482"/>
    <w:rsid w:val="00644508"/>
    <w:rsid w:val="006449CB"/>
    <w:rsid w:val="00644A8B"/>
    <w:rsid w:val="00644CEC"/>
    <w:rsid w:val="00644E9E"/>
    <w:rsid w:val="006450E5"/>
    <w:rsid w:val="006450EB"/>
    <w:rsid w:val="00645176"/>
    <w:rsid w:val="006452B4"/>
    <w:rsid w:val="006457D7"/>
    <w:rsid w:val="006457F3"/>
    <w:rsid w:val="00645888"/>
    <w:rsid w:val="00645B7D"/>
    <w:rsid w:val="00645BEE"/>
    <w:rsid w:val="00645FE0"/>
    <w:rsid w:val="00646420"/>
    <w:rsid w:val="00646645"/>
    <w:rsid w:val="00646804"/>
    <w:rsid w:val="00646B9D"/>
    <w:rsid w:val="00647220"/>
    <w:rsid w:val="0064750E"/>
    <w:rsid w:val="00647778"/>
    <w:rsid w:val="006478BA"/>
    <w:rsid w:val="006478FD"/>
    <w:rsid w:val="006479DD"/>
    <w:rsid w:val="00647BA9"/>
    <w:rsid w:val="00647C7D"/>
    <w:rsid w:val="00647DBA"/>
    <w:rsid w:val="00650151"/>
    <w:rsid w:val="0065026B"/>
    <w:rsid w:val="00650890"/>
    <w:rsid w:val="006509D8"/>
    <w:rsid w:val="00650C75"/>
    <w:rsid w:val="00650DD0"/>
    <w:rsid w:val="00650E14"/>
    <w:rsid w:val="0065111E"/>
    <w:rsid w:val="00651464"/>
    <w:rsid w:val="00651665"/>
    <w:rsid w:val="006519B7"/>
    <w:rsid w:val="00651ACA"/>
    <w:rsid w:val="00651B97"/>
    <w:rsid w:val="00651D1B"/>
    <w:rsid w:val="0065211C"/>
    <w:rsid w:val="0065222F"/>
    <w:rsid w:val="006524AD"/>
    <w:rsid w:val="00652596"/>
    <w:rsid w:val="006527FC"/>
    <w:rsid w:val="00652873"/>
    <w:rsid w:val="006528F7"/>
    <w:rsid w:val="006529D5"/>
    <w:rsid w:val="00652BCD"/>
    <w:rsid w:val="00652D24"/>
    <w:rsid w:val="00653041"/>
    <w:rsid w:val="006531AF"/>
    <w:rsid w:val="00653219"/>
    <w:rsid w:val="00653327"/>
    <w:rsid w:val="00653504"/>
    <w:rsid w:val="006535F8"/>
    <w:rsid w:val="0065367A"/>
    <w:rsid w:val="006537FF"/>
    <w:rsid w:val="006538FB"/>
    <w:rsid w:val="0065394C"/>
    <w:rsid w:val="00653C51"/>
    <w:rsid w:val="00653C5B"/>
    <w:rsid w:val="00653F22"/>
    <w:rsid w:val="00653F67"/>
    <w:rsid w:val="0065422B"/>
    <w:rsid w:val="00654C17"/>
    <w:rsid w:val="00654CBB"/>
    <w:rsid w:val="00654D2A"/>
    <w:rsid w:val="00654ED5"/>
    <w:rsid w:val="00655173"/>
    <w:rsid w:val="0065521D"/>
    <w:rsid w:val="00655633"/>
    <w:rsid w:val="006556D7"/>
    <w:rsid w:val="006557D2"/>
    <w:rsid w:val="00655AE3"/>
    <w:rsid w:val="00655D33"/>
    <w:rsid w:val="006560F9"/>
    <w:rsid w:val="0065639B"/>
    <w:rsid w:val="00656413"/>
    <w:rsid w:val="00656510"/>
    <w:rsid w:val="0065656D"/>
    <w:rsid w:val="00656692"/>
    <w:rsid w:val="00656CBF"/>
    <w:rsid w:val="00656EE8"/>
    <w:rsid w:val="0065711F"/>
    <w:rsid w:val="00657190"/>
    <w:rsid w:val="0065733A"/>
    <w:rsid w:val="0065736B"/>
    <w:rsid w:val="006576A8"/>
    <w:rsid w:val="00657B2E"/>
    <w:rsid w:val="00657DB1"/>
    <w:rsid w:val="00657F22"/>
    <w:rsid w:val="00660057"/>
    <w:rsid w:val="00660480"/>
    <w:rsid w:val="006605E1"/>
    <w:rsid w:val="0066061D"/>
    <w:rsid w:val="00660695"/>
    <w:rsid w:val="00660712"/>
    <w:rsid w:val="00660CF8"/>
    <w:rsid w:val="00660D2F"/>
    <w:rsid w:val="00660FAC"/>
    <w:rsid w:val="0066102F"/>
    <w:rsid w:val="0066107D"/>
    <w:rsid w:val="006610AE"/>
    <w:rsid w:val="00661294"/>
    <w:rsid w:val="0066143E"/>
    <w:rsid w:val="0066152C"/>
    <w:rsid w:val="0066154E"/>
    <w:rsid w:val="00661655"/>
    <w:rsid w:val="0066169D"/>
    <w:rsid w:val="00661709"/>
    <w:rsid w:val="00661A1D"/>
    <w:rsid w:val="00661A29"/>
    <w:rsid w:val="00661A82"/>
    <w:rsid w:val="00661AE6"/>
    <w:rsid w:val="00661C8F"/>
    <w:rsid w:val="00661D21"/>
    <w:rsid w:val="00661F47"/>
    <w:rsid w:val="00662086"/>
    <w:rsid w:val="0066217D"/>
    <w:rsid w:val="0066242C"/>
    <w:rsid w:val="00662467"/>
    <w:rsid w:val="006628F0"/>
    <w:rsid w:val="00662975"/>
    <w:rsid w:val="00662B3E"/>
    <w:rsid w:val="00662D8B"/>
    <w:rsid w:val="00662DC8"/>
    <w:rsid w:val="00663257"/>
    <w:rsid w:val="0066341E"/>
    <w:rsid w:val="006636D4"/>
    <w:rsid w:val="00663873"/>
    <w:rsid w:val="0066388B"/>
    <w:rsid w:val="00663911"/>
    <w:rsid w:val="00663CA7"/>
    <w:rsid w:val="00663EE2"/>
    <w:rsid w:val="0066451F"/>
    <w:rsid w:val="00664605"/>
    <w:rsid w:val="00664944"/>
    <w:rsid w:val="00664AD7"/>
    <w:rsid w:val="00664AFA"/>
    <w:rsid w:val="00664C3B"/>
    <w:rsid w:val="00664E54"/>
    <w:rsid w:val="00664EB8"/>
    <w:rsid w:val="00664FD7"/>
    <w:rsid w:val="0066526E"/>
    <w:rsid w:val="0066571D"/>
    <w:rsid w:val="006657BA"/>
    <w:rsid w:val="006658C0"/>
    <w:rsid w:val="00665A46"/>
    <w:rsid w:val="00665BFD"/>
    <w:rsid w:val="00665C6C"/>
    <w:rsid w:val="00665CC5"/>
    <w:rsid w:val="0066629F"/>
    <w:rsid w:val="0066644B"/>
    <w:rsid w:val="00666536"/>
    <w:rsid w:val="0066656D"/>
    <w:rsid w:val="006665A3"/>
    <w:rsid w:val="00666BA9"/>
    <w:rsid w:val="00666BEC"/>
    <w:rsid w:val="00666C33"/>
    <w:rsid w:val="0066709F"/>
    <w:rsid w:val="00667379"/>
    <w:rsid w:val="006678B9"/>
    <w:rsid w:val="00667C00"/>
    <w:rsid w:val="00667C70"/>
    <w:rsid w:val="00667EA7"/>
    <w:rsid w:val="00667F03"/>
    <w:rsid w:val="00667F76"/>
    <w:rsid w:val="00667FCE"/>
    <w:rsid w:val="0067024E"/>
    <w:rsid w:val="00670271"/>
    <w:rsid w:val="006703E0"/>
    <w:rsid w:val="00670472"/>
    <w:rsid w:val="00670603"/>
    <w:rsid w:val="00670AAC"/>
    <w:rsid w:val="00670C3D"/>
    <w:rsid w:val="00670C46"/>
    <w:rsid w:val="00670E24"/>
    <w:rsid w:val="006711D7"/>
    <w:rsid w:val="0067135B"/>
    <w:rsid w:val="006713FB"/>
    <w:rsid w:val="0067190C"/>
    <w:rsid w:val="00671AD5"/>
    <w:rsid w:val="00671EA7"/>
    <w:rsid w:val="006720BC"/>
    <w:rsid w:val="00672175"/>
    <w:rsid w:val="006723DC"/>
    <w:rsid w:val="00672533"/>
    <w:rsid w:val="006725D7"/>
    <w:rsid w:val="006726FA"/>
    <w:rsid w:val="00672BB7"/>
    <w:rsid w:val="00672D5E"/>
    <w:rsid w:val="00672DBC"/>
    <w:rsid w:val="00672F7C"/>
    <w:rsid w:val="00672F81"/>
    <w:rsid w:val="006732FB"/>
    <w:rsid w:val="00673369"/>
    <w:rsid w:val="00673710"/>
    <w:rsid w:val="00673773"/>
    <w:rsid w:val="006738C6"/>
    <w:rsid w:val="00673AA6"/>
    <w:rsid w:val="00673DF2"/>
    <w:rsid w:val="00673FC7"/>
    <w:rsid w:val="00674022"/>
    <w:rsid w:val="00674230"/>
    <w:rsid w:val="0067426C"/>
    <w:rsid w:val="006743F1"/>
    <w:rsid w:val="00674776"/>
    <w:rsid w:val="006747A0"/>
    <w:rsid w:val="00674B9A"/>
    <w:rsid w:val="00674FBD"/>
    <w:rsid w:val="0067506F"/>
    <w:rsid w:val="0067507E"/>
    <w:rsid w:val="00675191"/>
    <w:rsid w:val="0067534D"/>
    <w:rsid w:val="006753AD"/>
    <w:rsid w:val="006754A7"/>
    <w:rsid w:val="0067575C"/>
    <w:rsid w:val="00675C5C"/>
    <w:rsid w:val="0067620B"/>
    <w:rsid w:val="00676351"/>
    <w:rsid w:val="0067640F"/>
    <w:rsid w:val="00676693"/>
    <w:rsid w:val="006766B5"/>
    <w:rsid w:val="00676861"/>
    <w:rsid w:val="00676BAC"/>
    <w:rsid w:val="00677010"/>
    <w:rsid w:val="0067706B"/>
    <w:rsid w:val="00677386"/>
    <w:rsid w:val="00677498"/>
    <w:rsid w:val="006777A5"/>
    <w:rsid w:val="0067794C"/>
    <w:rsid w:val="006779AD"/>
    <w:rsid w:val="00677BB3"/>
    <w:rsid w:val="00677D01"/>
    <w:rsid w:val="00677EF7"/>
    <w:rsid w:val="00677FCB"/>
    <w:rsid w:val="00680236"/>
    <w:rsid w:val="00680320"/>
    <w:rsid w:val="00680428"/>
    <w:rsid w:val="0068067A"/>
    <w:rsid w:val="00680B35"/>
    <w:rsid w:val="00680C15"/>
    <w:rsid w:val="00680D6B"/>
    <w:rsid w:val="00680D87"/>
    <w:rsid w:val="00680EFA"/>
    <w:rsid w:val="0068114F"/>
    <w:rsid w:val="006812C8"/>
    <w:rsid w:val="00681611"/>
    <w:rsid w:val="00681766"/>
    <w:rsid w:val="00681865"/>
    <w:rsid w:val="00681B00"/>
    <w:rsid w:val="00681B12"/>
    <w:rsid w:val="00681CD1"/>
    <w:rsid w:val="00681D27"/>
    <w:rsid w:val="006820F4"/>
    <w:rsid w:val="00682116"/>
    <w:rsid w:val="00682368"/>
    <w:rsid w:val="00682446"/>
    <w:rsid w:val="00682553"/>
    <w:rsid w:val="006825C4"/>
    <w:rsid w:val="006825C8"/>
    <w:rsid w:val="006827AB"/>
    <w:rsid w:val="006828B8"/>
    <w:rsid w:val="00682A43"/>
    <w:rsid w:val="00682A69"/>
    <w:rsid w:val="00682D67"/>
    <w:rsid w:val="00682F92"/>
    <w:rsid w:val="0068360F"/>
    <w:rsid w:val="0068378C"/>
    <w:rsid w:val="006838FC"/>
    <w:rsid w:val="00683A4B"/>
    <w:rsid w:val="00683D5D"/>
    <w:rsid w:val="00683F7A"/>
    <w:rsid w:val="006840F2"/>
    <w:rsid w:val="00684157"/>
    <w:rsid w:val="00684194"/>
    <w:rsid w:val="0068424E"/>
    <w:rsid w:val="00684313"/>
    <w:rsid w:val="00684528"/>
    <w:rsid w:val="006845B0"/>
    <w:rsid w:val="006846DB"/>
    <w:rsid w:val="0068485A"/>
    <w:rsid w:val="00684974"/>
    <w:rsid w:val="00684ADF"/>
    <w:rsid w:val="00684AEA"/>
    <w:rsid w:val="00684AEC"/>
    <w:rsid w:val="00684B77"/>
    <w:rsid w:val="00684C4D"/>
    <w:rsid w:val="00684CC4"/>
    <w:rsid w:val="00684DC4"/>
    <w:rsid w:val="00684E0C"/>
    <w:rsid w:val="00684EA1"/>
    <w:rsid w:val="00684F2E"/>
    <w:rsid w:val="00685153"/>
    <w:rsid w:val="00685165"/>
    <w:rsid w:val="00685554"/>
    <w:rsid w:val="0068575F"/>
    <w:rsid w:val="00685919"/>
    <w:rsid w:val="00686042"/>
    <w:rsid w:val="0068609E"/>
    <w:rsid w:val="00686125"/>
    <w:rsid w:val="006863B2"/>
    <w:rsid w:val="0068652C"/>
    <w:rsid w:val="00686578"/>
    <w:rsid w:val="00686902"/>
    <w:rsid w:val="00686FD7"/>
    <w:rsid w:val="00686FE8"/>
    <w:rsid w:val="0068730F"/>
    <w:rsid w:val="00687397"/>
    <w:rsid w:val="0068767E"/>
    <w:rsid w:val="006877E9"/>
    <w:rsid w:val="0068788D"/>
    <w:rsid w:val="006878CC"/>
    <w:rsid w:val="00687CC4"/>
    <w:rsid w:val="00687D57"/>
    <w:rsid w:val="00687D8E"/>
    <w:rsid w:val="00687E43"/>
    <w:rsid w:val="00687EC6"/>
    <w:rsid w:val="00687F3A"/>
    <w:rsid w:val="0069014D"/>
    <w:rsid w:val="0069016D"/>
    <w:rsid w:val="006903A0"/>
    <w:rsid w:val="006904F3"/>
    <w:rsid w:val="0069060D"/>
    <w:rsid w:val="0069073F"/>
    <w:rsid w:val="00690747"/>
    <w:rsid w:val="00690750"/>
    <w:rsid w:val="00690AB3"/>
    <w:rsid w:val="00690D09"/>
    <w:rsid w:val="00690D1C"/>
    <w:rsid w:val="00690E0C"/>
    <w:rsid w:val="00690EBB"/>
    <w:rsid w:val="0069123A"/>
    <w:rsid w:val="006912B4"/>
    <w:rsid w:val="00691611"/>
    <w:rsid w:val="006918AD"/>
    <w:rsid w:val="00691A50"/>
    <w:rsid w:val="00691A59"/>
    <w:rsid w:val="00692137"/>
    <w:rsid w:val="006921EB"/>
    <w:rsid w:val="00692259"/>
    <w:rsid w:val="006924BE"/>
    <w:rsid w:val="00692551"/>
    <w:rsid w:val="006925A1"/>
    <w:rsid w:val="00692814"/>
    <w:rsid w:val="0069287A"/>
    <w:rsid w:val="00692B34"/>
    <w:rsid w:val="00692DB4"/>
    <w:rsid w:val="00692E0A"/>
    <w:rsid w:val="00693093"/>
    <w:rsid w:val="006931E6"/>
    <w:rsid w:val="00693422"/>
    <w:rsid w:val="006935BF"/>
    <w:rsid w:val="00693632"/>
    <w:rsid w:val="006937C9"/>
    <w:rsid w:val="0069384C"/>
    <w:rsid w:val="00693854"/>
    <w:rsid w:val="00694063"/>
    <w:rsid w:val="006942C7"/>
    <w:rsid w:val="006942DD"/>
    <w:rsid w:val="006943F1"/>
    <w:rsid w:val="00694878"/>
    <w:rsid w:val="00694A33"/>
    <w:rsid w:val="00694E1F"/>
    <w:rsid w:val="00694EEC"/>
    <w:rsid w:val="006950BE"/>
    <w:rsid w:val="006951C7"/>
    <w:rsid w:val="006953B3"/>
    <w:rsid w:val="0069564E"/>
    <w:rsid w:val="00695757"/>
    <w:rsid w:val="006959AA"/>
    <w:rsid w:val="00695E0F"/>
    <w:rsid w:val="00696065"/>
    <w:rsid w:val="006960EF"/>
    <w:rsid w:val="00696184"/>
    <w:rsid w:val="0069637E"/>
    <w:rsid w:val="006964C5"/>
    <w:rsid w:val="006966D9"/>
    <w:rsid w:val="0069686B"/>
    <w:rsid w:val="0069692D"/>
    <w:rsid w:val="006969AC"/>
    <w:rsid w:val="00696A75"/>
    <w:rsid w:val="00696A93"/>
    <w:rsid w:val="00696CE2"/>
    <w:rsid w:val="00696EA8"/>
    <w:rsid w:val="006970CF"/>
    <w:rsid w:val="006972BA"/>
    <w:rsid w:val="00697347"/>
    <w:rsid w:val="0069737B"/>
    <w:rsid w:val="0069740B"/>
    <w:rsid w:val="00697438"/>
    <w:rsid w:val="006975CB"/>
    <w:rsid w:val="00697611"/>
    <w:rsid w:val="006977A0"/>
    <w:rsid w:val="00697A5F"/>
    <w:rsid w:val="00697C6A"/>
    <w:rsid w:val="00697EE2"/>
    <w:rsid w:val="006A0113"/>
    <w:rsid w:val="006A06BC"/>
    <w:rsid w:val="006A06EA"/>
    <w:rsid w:val="006A090F"/>
    <w:rsid w:val="006A099E"/>
    <w:rsid w:val="006A0A19"/>
    <w:rsid w:val="006A0BC9"/>
    <w:rsid w:val="006A0C5C"/>
    <w:rsid w:val="006A0FFD"/>
    <w:rsid w:val="006A1025"/>
    <w:rsid w:val="006A126B"/>
    <w:rsid w:val="006A14D9"/>
    <w:rsid w:val="006A15F8"/>
    <w:rsid w:val="006A18AF"/>
    <w:rsid w:val="006A1956"/>
    <w:rsid w:val="006A1D0A"/>
    <w:rsid w:val="006A1D21"/>
    <w:rsid w:val="006A1E59"/>
    <w:rsid w:val="006A1EE9"/>
    <w:rsid w:val="006A1F2D"/>
    <w:rsid w:val="006A21C2"/>
    <w:rsid w:val="006A21FC"/>
    <w:rsid w:val="006A2217"/>
    <w:rsid w:val="006A24B8"/>
    <w:rsid w:val="006A2505"/>
    <w:rsid w:val="006A263D"/>
    <w:rsid w:val="006A27AD"/>
    <w:rsid w:val="006A27C7"/>
    <w:rsid w:val="006A286C"/>
    <w:rsid w:val="006A2966"/>
    <w:rsid w:val="006A2A02"/>
    <w:rsid w:val="006A3019"/>
    <w:rsid w:val="006A3093"/>
    <w:rsid w:val="006A31B1"/>
    <w:rsid w:val="006A32F5"/>
    <w:rsid w:val="006A3634"/>
    <w:rsid w:val="006A380E"/>
    <w:rsid w:val="006A394D"/>
    <w:rsid w:val="006A3E67"/>
    <w:rsid w:val="006A3EA2"/>
    <w:rsid w:val="006A3EF6"/>
    <w:rsid w:val="006A4157"/>
    <w:rsid w:val="006A430E"/>
    <w:rsid w:val="006A466F"/>
    <w:rsid w:val="006A47AE"/>
    <w:rsid w:val="006A4AAC"/>
    <w:rsid w:val="006A4CE9"/>
    <w:rsid w:val="006A53F8"/>
    <w:rsid w:val="006A5689"/>
    <w:rsid w:val="006A57E6"/>
    <w:rsid w:val="006A58DB"/>
    <w:rsid w:val="006A5914"/>
    <w:rsid w:val="006A592D"/>
    <w:rsid w:val="006A59F9"/>
    <w:rsid w:val="006A5B01"/>
    <w:rsid w:val="006A5FFF"/>
    <w:rsid w:val="006A618E"/>
    <w:rsid w:val="006A64B1"/>
    <w:rsid w:val="006A6533"/>
    <w:rsid w:val="006A6643"/>
    <w:rsid w:val="006A665E"/>
    <w:rsid w:val="006A6B3B"/>
    <w:rsid w:val="006A6C7B"/>
    <w:rsid w:val="006A6EB1"/>
    <w:rsid w:val="006A713A"/>
    <w:rsid w:val="006A74DA"/>
    <w:rsid w:val="006A7680"/>
    <w:rsid w:val="006A7821"/>
    <w:rsid w:val="006A7A2C"/>
    <w:rsid w:val="006A7B99"/>
    <w:rsid w:val="006A7C33"/>
    <w:rsid w:val="006B003F"/>
    <w:rsid w:val="006B027C"/>
    <w:rsid w:val="006B031A"/>
    <w:rsid w:val="006B037B"/>
    <w:rsid w:val="006B060E"/>
    <w:rsid w:val="006B08C7"/>
    <w:rsid w:val="006B0A82"/>
    <w:rsid w:val="006B0BFC"/>
    <w:rsid w:val="006B0FC5"/>
    <w:rsid w:val="006B13FF"/>
    <w:rsid w:val="006B1785"/>
    <w:rsid w:val="006B1C3F"/>
    <w:rsid w:val="006B1EB7"/>
    <w:rsid w:val="006B1F6A"/>
    <w:rsid w:val="006B2395"/>
    <w:rsid w:val="006B26C4"/>
    <w:rsid w:val="006B28BA"/>
    <w:rsid w:val="006B2B24"/>
    <w:rsid w:val="006B2DAD"/>
    <w:rsid w:val="006B2FB1"/>
    <w:rsid w:val="006B3082"/>
    <w:rsid w:val="006B3300"/>
    <w:rsid w:val="006B3307"/>
    <w:rsid w:val="006B34F8"/>
    <w:rsid w:val="006B351B"/>
    <w:rsid w:val="006B386C"/>
    <w:rsid w:val="006B3875"/>
    <w:rsid w:val="006B3B26"/>
    <w:rsid w:val="006B3DB9"/>
    <w:rsid w:val="006B3DD9"/>
    <w:rsid w:val="006B4823"/>
    <w:rsid w:val="006B48E1"/>
    <w:rsid w:val="006B491E"/>
    <w:rsid w:val="006B4942"/>
    <w:rsid w:val="006B4968"/>
    <w:rsid w:val="006B4AFC"/>
    <w:rsid w:val="006B4BA1"/>
    <w:rsid w:val="006B4BAB"/>
    <w:rsid w:val="006B4BFD"/>
    <w:rsid w:val="006B4C68"/>
    <w:rsid w:val="006B4D3B"/>
    <w:rsid w:val="006B4E17"/>
    <w:rsid w:val="006B4E31"/>
    <w:rsid w:val="006B4F82"/>
    <w:rsid w:val="006B508E"/>
    <w:rsid w:val="006B521C"/>
    <w:rsid w:val="006B541E"/>
    <w:rsid w:val="006B56E6"/>
    <w:rsid w:val="006B5722"/>
    <w:rsid w:val="006B5A7C"/>
    <w:rsid w:val="006B5ABF"/>
    <w:rsid w:val="006B5B41"/>
    <w:rsid w:val="006B5BF7"/>
    <w:rsid w:val="006B5D99"/>
    <w:rsid w:val="006B6056"/>
    <w:rsid w:val="006B62FD"/>
    <w:rsid w:val="006B647C"/>
    <w:rsid w:val="006B6557"/>
    <w:rsid w:val="006B66B7"/>
    <w:rsid w:val="006B6878"/>
    <w:rsid w:val="006B69C2"/>
    <w:rsid w:val="006B6ABD"/>
    <w:rsid w:val="006B6B08"/>
    <w:rsid w:val="006B6B63"/>
    <w:rsid w:val="006B6C07"/>
    <w:rsid w:val="006B6F63"/>
    <w:rsid w:val="006B701D"/>
    <w:rsid w:val="006B7174"/>
    <w:rsid w:val="006B75BE"/>
    <w:rsid w:val="006B763C"/>
    <w:rsid w:val="006B7920"/>
    <w:rsid w:val="006B7A5E"/>
    <w:rsid w:val="006B7AF4"/>
    <w:rsid w:val="006B7DA2"/>
    <w:rsid w:val="006B7E86"/>
    <w:rsid w:val="006B7EFC"/>
    <w:rsid w:val="006B7FD4"/>
    <w:rsid w:val="006C0003"/>
    <w:rsid w:val="006C01E6"/>
    <w:rsid w:val="006C062C"/>
    <w:rsid w:val="006C0C2A"/>
    <w:rsid w:val="006C0DEF"/>
    <w:rsid w:val="006C0E8B"/>
    <w:rsid w:val="006C11D3"/>
    <w:rsid w:val="006C127E"/>
    <w:rsid w:val="006C1283"/>
    <w:rsid w:val="006C1319"/>
    <w:rsid w:val="006C13F3"/>
    <w:rsid w:val="006C1408"/>
    <w:rsid w:val="006C1514"/>
    <w:rsid w:val="006C1973"/>
    <w:rsid w:val="006C1C38"/>
    <w:rsid w:val="006C1E01"/>
    <w:rsid w:val="006C1F6E"/>
    <w:rsid w:val="006C2024"/>
    <w:rsid w:val="006C2033"/>
    <w:rsid w:val="006C2280"/>
    <w:rsid w:val="006C24B1"/>
    <w:rsid w:val="006C25B3"/>
    <w:rsid w:val="006C2783"/>
    <w:rsid w:val="006C2810"/>
    <w:rsid w:val="006C287C"/>
    <w:rsid w:val="006C28E0"/>
    <w:rsid w:val="006C29B1"/>
    <w:rsid w:val="006C2A06"/>
    <w:rsid w:val="006C2A6A"/>
    <w:rsid w:val="006C2B30"/>
    <w:rsid w:val="006C2CCB"/>
    <w:rsid w:val="006C3002"/>
    <w:rsid w:val="006C3481"/>
    <w:rsid w:val="006C3596"/>
    <w:rsid w:val="006C3665"/>
    <w:rsid w:val="006C3787"/>
    <w:rsid w:val="006C379F"/>
    <w:rsid w:val="006C3812"/>
    <w:rsid w:val="006C389F"/>
    <w:rsid w:val="006C3BA7"/>
    <w:rsid w:val="006C3D62"/>
    <w:rsid w:val="006C3FA3"/>
    <w:rsid w:val="006C416F"/>
    <w:rsid w:val="006C4188"/>
    <w:rsid w:val="006C4342"/>
    <w:rsid w:val="006C44EC"/>
    <w:rsid w:val="006C4556"/>
    <w:rsid w:val="006C4A59"/>
    <w:rsid w:val="006C4D8F"/>
    <w:rsid w:val="006C4E96"/>
    <w:rsid w:val="006C524E"/>
    <w:rsid w:val="006C52F8"/>
    <w:rsid w:val="006C5329"/>
    <w:rsid w:val="006C552B"/>
    <w:rsid w:val="006C5535"/>
    <w:rsid w:val="006C5767"/>
    <w:rsid w:val="006C59D8"/>
    <w:rsid w:val="006C5A6A"/>
    <w:rsid w:val="006C5BF4"/>
    <w:rsid w:val="006C5ECE"/>
    <w:rsid w:val="006C61D8"/>
    <w:rsid w:val="006C620B"/>
    <w:rsid w:val="006C622F"/>
    <w:rsid w:val="006C62D2"/>
    <w:rsid w:val="006C63A1"/>
    <w:rsid w:val="006C6635"/>
    <w:rsid w:val="006C6715"/>
    <w:rsid w:val="006C6743"/>
    <w:rsid w:val="006C677D"/>
    <w:rsid w:val="006C683C"/>
    <w:rsid w:val="006C6942"/>
    <w:rsid w:val="006C6CEC"/>
    <w:rsid w:val="006C6FC2"/>
    <w:rsid w:val="006C7140"/>
    <w:rsid w:val="006C71A8"/>
    <w:rsid w:val="006C729D"/>
    <w:rsid w:val="006C733B"/>
    <w:rsid w:val="006C7464"/>
    <w:rsid w:val="006C74F7"/>
    <w:rsid w:val="006C7A28"/>
    <w:rsid w:val="006C7AF1"/>
    <w:rsid w:val="006C7C80"/>
    <w:rsid w:val="006C7E05"/>
    <w:rsid w:val="006C7E1C"/>
    <w:rsid w:val="006C7EB3"/>
    <w:rsid w:val="006D029C"/>
    <w:rsid w:val="006D035A"/>
    <w:rsid w:val="006D04A9"/>
    <w:rsid w:val="006D0540"/>
    <w:rsid w:val="006D08DC"/>
    <w:rsid w:val="006D0A93"/>
    <w:rsid w:val="006D0CA5"/>
    <w:rsid w:val="006D0E8F"/>
    <w:rsid w:val="006D1083"/>
    <w:rsid w:val="006D11BB"/>
    <w:rsid w:val="006D12CB"/>
    <w:rsid w:val="006D14E5"/>
    <w:rsid w:val="006D1949"/>
    <w:rsid w:val="006D1BD7"/>
    <w:rsid w:val="006D1F55"/>
    <w:rsid w:val="006D267F"/>
    <w:rsid w:val="006D27A9"/>
    <w:rsid w:val="006D28A7"/>
    <w:rsid w:val="006D2B9D"/>
    <w:rsid w:val="006D3062"/>
    <w:rsid w:val="006D30B7"/>
    <w:rsid w:val="006D329C"/>
    <w:rsid w:val="006D33AE"/>
    <w:rsid w:val="006D3777"/>
    <w:rsid w:val="006D37D7"/>
    <w:rsid w:val="006D3943"/>
    <w:rsid w:val="006D3C2B"/>
    <w:rsid w:val="006D3F15"/>
    <w:rsid w:val="006D429D"/>
    <w:rsid w:val="006D4366"/>
    <w:rsid w:val="006D4411"/>
    <w:rsid w:val="006D444C"/>
    <w:rsid w:val="006D46BB"/>
    <w:rsid w:val="006D46FA"/>
    <w:rsid w:val="006D4721"/>
    <w:rsid w:val="006D4762"/>
    <w:rsid w:val="006D47FC"/>
    <w:rsid w:val="006D48B8"/>
    <w:rsid w:val="006D4A72"/>
    <w:rsid w:val="006D4C04"/>
    <w:rsid w:val="006D4D5D"/>
    <w:rsid w:val="006D4DE2"/>
    <w:rsid w:val="006D5037"/>
    <w:rsid w:val="006D53D0"/>
    <w:rsid w:val="006D53FC"/>
    <w:rsid w:val="006D556C"/>
    <w:rsid w:val="006D55FC"/>
    <w:rsid w:val="006D5696"/>
    <w:rsid w:val="006D5A29"/>
    <w:rsid w:val="006D5B00"/>
    <w:rsid w:val="006D5B85"/>
    <w:rsid w:val="006D605C"/>
    <w:rsid w:val="006D60A7"/>
    <w:rsid w:val="006D61E9"/>
    <w:rsid w:val="006D64EB"/>
    <w:rsid w:val="006D6701"/>
    <w:rsid w:val="006D6A52"/>
    <w:rsid w:val="006D703F"/>
    <w:rsid w:val="006D7153"/>
    <w:rsid w:val="006D725A"/>
    <w:rsid w:val="006D79A4"/>
    <w:rsid w:val="006D7A41"/>
    <w:rsid w:val="006D7B84"/>
    <w:rsid w:val="006D7C4C"/>
    <w:rsid w:val="006E0175"/>
    <w:rsid w:val="006E01CF"/>
    <w:rsid w:val="006E02B5"/>
    <w:rsid w:val="006E08DF"/>
    <w:rsid w:val="006E0B42"/>
    <w:rsid w:val="006E0BA9"/>
    <w:rsid w:val="006E0D3D"/>
    <w:rsid w:val="006E0E1F"/>
    <w:rsid w:val="006E1014"/>
    <w:rsid w:val="006E102E"/>
    <w:rsid w:val="006E109B"/>
    <w:rsid w:val="006E1131"/>
    <w:rsid w:val="006E127A"/>
    <w:rsid w:val="006E155D"/>
    <w:rsid w:val="006E15BC"/>
    <w:rsid w:val="006E1766"/>
    <w:rsid w:val="006E1BF8"/>
    <w:rsid w:val="006E1C1E"/>
    <w:rsid w:val="006E1F49"/>
    <w:rsid w:val="006E208F"/>
    <w:rsid w:val="006E20CD"/>
    <w:rsid w:val="006E23E7"/>
    <w:rsid w:val="006E244F"/>
    <w:rsid w:val="006E25E1"/>
    <w:rsid w:val="006E26A8"/>
    <w:rsid w:val="006E27CF"/>
    <w:rsid w:val="006E282B"/>
    <w:rsid w:val="006E2868"/>
    <w:rsid w:val="006E2A42"/>
    <w:rsid w:val="006E2AFE"/>
    <w:rsid w:val="006E2B42"/>
    <w:rsid w:val="006E2D3E"/>
    <w:rsid w:val="006E2E14"/>
    <w:rsid w:val="006E2E1C"/>
    <w:rsid w:val="006E2E40"/>
    <w:rsid w:val="006E2F70"/>
    <w:rsid w:val="006E3317"/>
    <w:rsid w:val="006E3388"/>
    <w:rsid w:val="006E3484"/>
    <w:rsid w:val="006E3680"/>
    <w:rsid w:val="006E3845"/>
    <w:rsid w:val="006E3D1B"/>
    <w:rsid w:val="006E3D28"/>
    <w:rsid w:val="006E3E1D"/>
    <w:rsid w:val="006E4228"/>
    <w:rsid w:val="006E422E"/>
    <w:rsid w:val="006E425F"/>
    <w:rsid w:val="006E46D9"/>
    <w:rsid w:val="006E4B22"/>
    <w:rsid w:val="006E4DA8"/>
    <w:rsid w:val="006E51E1"/>
    <w:rsid w:val="006E51F0"/>
    <w:rsid w:val="006E5340"/>
    <w:rsid w:val="006E560E"/>
    <w:rsid w:val="006E586E"/>
    <w:rsid w:val="006E592E"/>
    <w:rsid w:val="006E5D58"/>
    <w:rsid w:val="006E5D79"/>
    <w:rsid w:val="006E5D8A"/>
    <w:rsid w:val="006E5F9B"/>
    <w:rsid w:val="006E600D"/>
    <w:rsid w:val="006E60CB"/>
    <w:rsid w:val="006E6397"/>
    <w:rsid w:val="006E63E8"/>
    <w:rsid w:val="006E671E"/>
    <w:rsid w:val="006E6D97"/>
    <w:rsid w:val="006E6F76"/>
    <w:rsid w:val="006E7092"/>
    <w:rsid w:val="006E7109"/>
    <w:rsid w:val="006E71D7"/>
    <w:rsid w:val="006E7768"/>
    <w:rsid w:val="006E79CB"/>
    <w:rsid w:val="006E7B1C"/>
    <w:rsid w:val="006E7B86"/>
    <w:rsid w:val="006E7C62"/>
    <w:rsid w:val="006F0539"/>
    <w:rsid w:val="006F0888"/>
    <w:rsid w:val="006F0AE8"/>
    <w:rsid w:val="006F11A9"/>
    <w:rsid w:val="006F12B0"/>
    <w:rsid w:val="006F12DB"/>
    <w:rsid w:val="006F135A"/>
    <w:rsid w:val="006F1374"/>
    <w:rsid w:val="006F1460"/>
    <w:rsid w:val="006F14C3"/>
    <w:rsid w:val="006F14DD"/>
    <w:rsid w:val="006F166D"/>
    <w:rsid w:val="006F1B37"/>
    <w:rsid w:val="006F1B84"/>
    <w:rsid w:val="006F1E0D"/>
    <w:rsid w:val="006F1E8D"/>
    <w:rsid w:val="006F2268"/>
    <w:rsid w:val="006F280F"/>
    <w:rsid w:val="006F2C29"/>
    <w:rsid w:val="006F2C70"/>
    <w:rsid w:val="006F2E1B"/>
    <w:rsid w:val="006F2F26"/>
    <w:rsid w:val="006F2F6B"/>
    <w:rsid w:val="006F3120"/>
    <w:rsid w:val="006F3299"/>
    <w:rsid w:val="006F32B2"/>
    <w:rsid w:val="006F3410"/>
    <w:rsid w:val="006F36E2"/>
    <w:rsid w:val="006F372F"/>
    <w:rsid w:val="006F37D7"/>
    <w:rsid w:val="006F3AEB"/>
    <w:rsid w:val="006F3B3D"/>
    <w:rsid w:val="006F3CAC"/>
    <w:rsid w:val="006F40D9"/>
    <w:rsid w:val="006F45BE"/>
    <w:rsid w:val="006F4803"/>
    <w:rsid w:val="006F495D"/>
    <w:rsid w:val="006F49A7"/>
    <w:rsid w:val="006F49CC"/>
    <w:rsid w:val="006F49E9"/>
    <w:rsid w:val="006F4E86"/>
    <w:rsid w:val="006F4F85"/>
    <w:rsid w:val="006F531D"/>
    <w:rsid w:val="006F578E"/>
    <w:rsid w:val="006F5B58"/>
    <w:rsid w:val="006F5EA6"/>
    <w:rsid w:val="006F5F06"/>
    <w:rsid w:val="006F60FC"/>
    <w:rsid w:val="006F6150"/>
    <w:rsid w:val="006F6177"/>
    <w:rsid w:val="006F634A"/>
    <w:rsid w:val="006F6397"/>
    <w:rsid w:val="006F63EF"/>
    <w:rsid w:val="006F6551"/>
    <w:rsid w:val="006F6A08"/>
    <w:rsid w:val="006F6C38"/>
    <w:rsid w:val="006F6C84"/>
    <w:rsid w:val="006F6D41"/>
    <w:rsid w:val="006F75C1"/>
    <w:rsid w:val="006F7902"/>
    <w:rsid w:val="006F7B2B"/>
    <w:rsid w:val="006F7BBA"/>
    <w:rsid w:val="006F7BE0"/>
    <w:rsid w:val="006F7E9C"/>
    <w:rsid w:val="00700143"/>
    <w:rsid w:val="007002EA"/>
    <w:rsid w:val="0070051E"/>
    <w:rsid w:val="007006DB"/>
    <w:rsid w:val="007006F6"/>
    <w:rsid w:val="00700AB4"/>
    <w:rsid w:val="00700C6A"/>
    <w:rsid w:val="00700E8A"/>
    <w:rsid w:val="00700EB4"/>
    <w:rsid w:val="00700EB8"/>
    <w:rsid w:val="0070115E"/>
    <w:rsid w:val="0070179C"/>
    <w:rsid w:val="007019AF"/>
    <w:rsid w:val="00701F70"/>
    <w:rsid w:val="0070254D"/>
    <w:rsid w:val="007027C9"/>
    <w:rsid w:val="00702C75"/>
    <w:rsid w:val="00702D3B"/>
    <w:rsid w:val="00702E32"/>
    <w:rsid w:val="00703022"/>
    <w:rsid w:val="00703222"/>
    <w:rsid w:val="007032C6"/>
    <w:rsid w:val="0070330B"/>
    <w:rsid w:val="007035AB"/>
    <w:rsid w:val="007035FC"/>
    <w:rsid w:val="007038AA"/>
    <w:rsid w:val="007038BA"/>
    <w:rsid w:val="00703AAD"/>
    <w:rsid w:val="00703D9E"/>
    <w:rsid w:val="00703E5D"/>
    <w:rsid w:val="00703FEA"/>
    <w:rsid w:val="00704307"/>
    <w:rsid w:val="0070439B"/>
    <w:rsid w:val="0070468E"/>
    <w:rsid w:val="00704789"/>
    <w:rsid w:val="007048D9"/>
    <w:rsid w:val="007049A6"/>
    <w:rsid w:val="007049F4"/>
    <w:rsid w:val="00704AE8"/>
    <w:rsid w:val="00704BE4"/>
    <w:rsid w:val="00704CC1"/>
    <w:rsid w:val="00704FF6"/>
    <w:rsid w:val="0070574C"/>
    <w:rsid w:val="00705761"/>
    <w:rsid w:val="00705A8D"/>
    <w:rsid w:val="00705C1F"/>
    <w:rsid w:val="00705FBB"/>
    <w:rsid w:val="007060E8"/>
    <w:rsid w:val="007061EC"/>
    <w:rsid w:val="00706495"/>
    <w:rsid w:val="007065BC"/>
    <w:rsid w:val="007065D4"/>
    <w:rsid w:val="00706624"/>
    <w:rsid w:val="00706B2C"/>
    <w:rsid w:val="00707111"/>
    <w:rsid w:val="00707232"/>
    <w:rsid w:val="00707563"/>
    <w:rsid w:val="0070786E"/>
    <w:rsid w:val="00707AB9"/>
    <w:rsid w:val="00707AC0"/>
    <w:rsid w:val="00707DBB"/>
    <w:rsid w:val="00707FBB"/>
    <w:rsid w:val="0071025C"/>
    <w:rsid w:val="007104FA"/>
    <w:rsid w:val="00710553"/>
    <w:rsid w:val="00710725"/>
    <w:rsid w:val="007107B4"/>
    <w:rsid w:val="0071084E"/>
    <w:rsid w:val="00710D33"/>
    <w:rsid w:val="00710D4C"/>
    <w:rsid w:val="00710D94"/>
    <w:rsid w:val="00710F3A"/>
    <w:rsid w:val="00711022"/>
    <w:rsid w:val="0071114B"/>
    <w:rsid w:val="0071134E"/>
    <w:rsid w:val="0071141B"/>
    <w:rsid w:val="00711561"/>
    <w:rsid w:val="007116BA"/>
    <w:rsid w:val="0071192C"/>
    <w:rsid w:val="00711A9E"/>
    <w:rsid w:val="00711B1C"/>
    <w:rsid w:val="00711B57"/>
    <w:rsid w:val="00711DF0"/>
    <w:rsid w:val="00711F65"/>
    <w:rsid w:val="00712096"/>
    <w:rsid w:val="007120FA"/>
    <w:rsid w:val="007121EF"/>
    <w:rsid w:val="007126B7"/>
    <w:rsid w:val="00712722"/>
    <w:rsid w:val="00712812"/>
    <w:rsid w:val="007128C0"/>
    <w:rsid w:val="00712A98"/>
    <w:rsid w:val="007131EE"/>
    <w:rsid w:val="00713255"/>
    <w:rsid w:val="00713469"/>
    <w:rsid w:val="0071368B"/>
    <w:rsid w:val="0071382F"/>
    <w:rsid w:val="00713B59"/>
    <w:rsid w:val="00713CCD"/>
    <w:rsid w:val="00713DDA"/>
    <w:rsid w:val="00714220"/>
    <w:rsid w:val="00714250"/>
    <w:rsid w:val="0071427C"/>
    <w:rsid w:val="00714498"/>
    <w:rsid w:val="00714908"/>
    <w:rsid w:val="00714A0D"/>
    <w:rsid w:val="00714CC7"/>
    <w:rsid w:val="00714DA7"/>
    <w:rsid w:val="00715114"/>
    <w:rsid w:val="007151D0"/>
    <w:rsid w:val="007151DA"/>
    <w:rsid w:val="007151E3"/>
    <w:rsid w:val="007153CF"/>
    <w:rsid w:val="007153F7"/>
    <w:rsid w:val="00715404"/>
    <w:rsid w:val="00715524"/>
    <w:rsid w:val="00715A54"/>
    <w:rsid w:val="00715A8F"/>
    <w:rsid w:val="00715C54"/>
    <w:rsid w:val="00715DD8"/>
    <w:rsid w:val="00716006"/>
    <w:rsid w:val="007160D7"/>
    <w:rsid w:val="00716523"/>
    <w:rsid w:val="007165FF"/>
    <w:rsid w:val="00716F03"/>
    <w:rsid w:val="007170FB"/>
    <w:rsid w:val="007172FC"/>
    <w:rsid w:val="007173B7"/>
    <w:rsid w:val="00717A93"/>
    <w:rsid w:val="00717D20"/>
    <w:rsid w:val="00717F41"/>
    <w:rsid w:val="00717FE2"/>
    <w:rsid w:val="007201E9"/>
    <w:rsid w:val="00720354"/>
    <w:rsid w:val="007204F0"/>
    <w:rsid w:val="00720718"/>
    <w:rsid w:val="0072073E"/>
    <w:rsid w:val="00720851"/>
    <w:rsid w:val="00720AD7"/>
    <w:rsid w:val="00720E61"/>
    <w:rsid w:val="00721084"/>
    <w:rsid w:val="007212E9"/>
    <w:rsid w:val="0072179D"/>
    <w:rsid w:val="007217DB"/>
    <w:rsid w:val="00721858"/>
    <w:rsid w:val="007218FE"/>
    <w:rsid w:val="007219D2"/>
    <w:rsid w:val="00721CE5"/>
    <w:rsid w:val="0072222A"/>
    <w:rsid w:val="007223FF"/>
    <w:rsid w:val="00722480"/>
    <w:rsid w:val="007224F5"/>
    <w:rsid w:val="00722744"/>
    <w:rsid w:val="00722832"/>
    <w:rsid w:val="00722955"/>
    <w:rsid w:val="00722A4F"/>
    <w:rsid w:val="00722AB1"/>
    <w:rsid w:val="00722C12"/>
    <w:rsid w:val="00722E76"/>
    <w:rsid w:val="00722F18"/>
    <w:rsid w:val="00722F23"/>
    <w:rsid w:val="0072301A"/>
    <w:rsid w:val="00723025"/>
    <w:rsid w:val="0072309C"/>
    <w:rsid w:val="00723610"/>
    <w:rsid w:val="00723670"/>
    <w:rsid w:val="00723ABA"/>
    <w:rsid w:val="00723ACD"/>
    <w:rsid w:val="00723AFE"/>
    <w:rsid w:val="00723FA5"/>
    <w:rsid w:val="00723FCC"/>
    <w:rsid w:val="007242F7"/>
    <w:rsid w:val="0072431D"/>
    <w:rsid w:val="00724A3C"/>
    <w:rsid w:val="00724B3B"/>
    <w:rsid w:val="00724C76"/>
    <w:rsid w:val="00724EB2"/>
    <w:rsid w:val="00724F43"/>
    <w:rsid w:val="00725134"/>
    <w:rsid w:val="0072569A"/>
    <w:rsid w:val="007257A8"/>
    <w:rsid w:val="007257BC"/>
    <w:rsid w:val="007257FF"/>
    <w:rsid w:val="00725A40"/>
    <w:rsid w:val="00725BA2"/>
    <w:rsid w:val="00725C69"/>
    <w:rsid w:val="00725D4E"/>
    <w:rsid w:val="00725D61"/>
    <w:rsid w:val="00725E3E"/>
    <w:rsid w:val="00726152"/>
    <w:rsid w:val="007261D1"/>
    <w:rsid w:val="00726BB4"/>
    <w:rsid w:val="00726C35"/>
    <w:rsid w:val="00726C7A"/>
    <w:rsid w:val="00726D04"/>
    <w:rsid w:val="0072713B"/>
    <w:rsid w:val="007271FC"/>
    <w:rsid w:val="007272C0"/>
    <w:rsid w:val="007276BE"/>
    <w:rsid w:val="0072772E"/>
    <w:rsid w:val="0072793B"/>
    <w:rsid w:val="00727E17"/>
    <w:rsid w:val="00727EF1"/>
    <w:rsid w:val="0073003E"/>
    <w:rsid w:val="00730153"/>
    <w:rsid w:val="007306E7"/>
    <w:rsid w:val="00730B15"/>
    <w:rsid w:val="00730DBC"/>
    <w:rsid w:val="00730E81"/>
    <w:rsid w:val="007313AB"/>
    <w:rsid w:val="007314C1"/>
    <w:rsid w:val="007314E4"/>
    <w:rsid w:val="007314F4"/>
    <w:rsid w:val="00731526"/>
    <w:rsid w:val="00731567"/>
    <w:rsid w:val="007315AD"/>
    <w:rsid w:val="00731AE3"/>
    <w:rsid w:val="00731DEE"/>
    <w:rsid w:val="00731FF2"/>
    <w:rsid w:val="00732265"/>
    <w:rsid w:val="00732790"/>
    <w:rsid w:val="007327A3"/>
    <w:rsid w:val="00732A1B"/>
    <w:rsid w:val="00732A5E"/>
    <w:rsid w:val="00732B6E"/>
    <w:rsid w:val="007333C9"/>
    <w:rsid w:val="007337B2"/>
    <w:rsid w:val="0073380D"/>
    <w:rsid w:val="00733ABC"/>
    <w:rsid w:val="00733BA8"/>
    <w:rsid w:val="00733FD7"/>
    <w:rsid w:val="007342F7"/>
    <w:rsid w:val="00734403"/>
    <w:rsid w:val="00734C0E"/>
    <w:rsid w:val="00734DB7"/>
    <w:rsid w:val="00734E5F"/>
    <w:rsid w:val="007350CB"/>
    <w:rsid w:val="007352ED"/>
    <w:rsid w:val="007352EF"/>
    <w:rsid w:val="007354E0"/>
    <w:rsid w:val="0073565C"/>
    <w:rsid w:val="0073576A"/>
    <w:rsid w:val="00735814"/>
    <w:rsid w:val="0073588B"/>
    <w:rsid w:val="00735A13"/>
    <w:rsid w:val="00735B32"/>
    <w:rsid w:val="00735E46"/>
    <w:rsid w:val="00735F06"/>
    <w:rsid w:val="00735FD4"/>
    <w:rsid w:val="00735FF6"/>
    <w:rsid w:val="00736033"/>
    <w:rsid w:val="0073613D"/>
    <w:rsid w:val="007365AB"/>
    <w:rsid w:val="00736AEA"/>
    <w:rsid w:val="00736DF6"/>
    <w:rsid w:val="00736F8B"/>
    <w:rsid w:val="00736FBA"/>
    <w:rsid w:val="00737371"/>
    <w:rsid w:val="007375AB"/>
    <w:rsid w:val="0073777D"/>
    <w:rsid w:val="0073784B"/>
    <w:rsid w:val="007379C6"/>
    <w:rsid w:val="00737A4E"/>
    <w:rsid w:val="00737AAA"/>
    <w:rsid w:val="00737BF4"/>
    <w:rsid w:val="00737D80"/>
    <w:rsid w:val="00737E02"/>
    <w:rsid w:val="00740205"/>
    <w:rsid w:val="0074033A"/>
    <w:rsid w:val="007403B0"/>
    <w:rsid w:val="0074049D"/>
    <w:rsid w:val="007406C1"/>
    <w:rsid w:val="0074078A"/>
    <w:rsid w:val="007407DE"/>
    <w:rsid w:val="00740C38"/>
    <w:rsid w:val="00740D9E"/>
    <w:rsid w:val="00740E90"/>
    <w:rsid w:val="00740EC6"/>
    <w:rsid w:val="007411AB"/>
    <w:rsid w:val="00741695"/>
    <w:rsid w:val="007418A4"/>
    <w:rsid w:val="0074191B"/>
    <w:rsid w:val="00741969"/>
    <w:rsid w:val="00741997"/>
    <w:rsid w:val="00741B8B"/>
    <w:rsid w:val="00741D2E"/>
    <w:rsid w:val="00741D2F"/>
    <w:rsid w:val="00741DAC"/>
    <w:rsid w:val="00741DAE"/>
    <w:rsid w:val="00741F6A"/>
    <w:rsid w:val="00742004"/>
    <w:rsid w:val="007424AB"/>
    <w:rsid w:val="00742619"/>
    <w:rsid w:val="0074268E"/>
    <w:rsid w:val="007426BA"/>
    <w:rsid w:val="00742BDA"/>
    <w:rsid w:val="00742D70"/>
    <w:rsid w:val="00742F4C"/>
    <w:rsid w:val="00742F9D"/>
    <w:rsid w:val="00742FBC"/>
    <w:rsid w:val="00742FCC"/>
    <w:rsid w:val="0074314C"/>
    <w:rsid w:val="007433B0"/>
    <w:rsid w:val="007434A8"/>
    <w:rsid w:val="00743787"/>
    <w:rsid w:val="007437C8"/>
    <w:rsid w:val="00743985"/>
    <w:rsid w:val="00743DAD"/>
    <w:rsid w:val="00743DC0"/>
    <w:rsid w:val="00743DC3"/>
    <w:rsid w:val="00743E59"/>
    <w:rsid w:val="00743E62"/>
    <w:rsid w:val="00743F2B"/>
    <w:rsid w:val="007440E5"/>
    <w:rsid w:val="007444BF"/>
    <w:rsid w:val="0074456E"/>
    <w:rsid w:val="0074494F"/>
    <w:rsid w:val="007449A3"/>
    <w:rsid w:val="00744C12"/>
    <w:rsid w:val="00744C8F"/>
    <w:rsid w:val="00744E8C"/>
    <w:rsid w:val="0074509C"/>
    <w:rsid w:val="0074510B"/>
    <w:rsid w:val="00745376"/>
    <w:rsid w:val="007454A0"/>
    <w:rsid w:val="007454E9"/>
    <w:rsid w:val="00745650"/>
    <w:rsid w:val="007458C9"/>
    <w:rsid w:val="007458F7"/>
    <w:rsid w:val="00745BFD"/>
    <w:rsid w:val="00745C34"/>
    <w:rsid w:val="007461FC"/>
    <w:rsid w:val="00746201"/>
    <w:rsid w:val="007462F8"/>
    <w:rsid w:val="00746370"/>
    <w:rsid w:val="007463C4"/>
    <w:rsid w:val="007466D9"/>
    <w:rsid w:val="00746774"/>
    <w:rsid w:val="0074694F"/>
    <w:rsid w:val="00746B3A"/>
    <w:rsid w:val="00746B84"/>
    <w:rsid w:val="00746CA3"/>
    <w:rsid w:val="00747034"/>
    <w:rsid w:val="0074703C"/>
    <w:rsid w:val="00747046"/>
    <w:rsid w:val="007473CC"/>
    <w:rsid w:val="0074746E"/>
    <w:rsid w:val="00747475"/>
    <w:rsid w:val="0074751D"/>
    <w:rsid w:val="00747865"/>
    <w:rsid w:val="00747A38"/>
    <w:rsid w:val="00747C41"/>
    <w:rsid w:val="00747CF1"/>
    <w:rsid w:val="00747D73"/>
    <w:rsid w:val="00747DB6"/>
    <w:rsid w:val="00747E56"/>
    <w:rsid w:val="00747E73"/>
    <w:rsid w:val="00747F1B"/>
    <w:rsid w:val="00747F66"/>
    <w:rsid w:val="00747FEA"/>
    <w:rsid w:val="00750176"/>
    <w:rsid w:val="007501B9"/>
    <w:rsid w:val="00750755"/>
    <w:rsid w:val="0075084A"/>
    <w:rsid w:val="00750893"/>
    <w:rsid w:val="00750CB4"/>
    <w:rsid w:val="00750CE8"/>
    <w:rsid w:val="00750E07"/>
    <w:rsid w:val="0075102F"/>
    <w:rsid w:val="0075105C"/>
    <w:rsid w:val="0075137A"/>
    <w:rsid w:val="00751386"/>
    <w:rsid w:val="007514AC"/>
    <w:rsid w:val="007515C6"/>
    <w:rsid w:val="0075162A"/>
    <w:rsid w:val="007516FC"/>
    <w:rsid w:val="00751707"/>
    <w:rsid w:val="00751946"/>
    <w:rsid w:val="00751BBB"/>
    <w:rsid w:val="007521CE"/>
    <w:rsid w:val="00752308"/>
    <w:rsid w:val="007523DD"/>
    <w:rsid w:val="007527D4"/>
    <w:rsid w:val="00752937"/>
    <w:rsid w:val="007529C0"/>
    <w:rsid w:val="00752AF4"/>
    <w:rsid w:val="00752BAB"/>
    <w:rsid w:val="00752DDA"/>
    <w:rsid w:val="00752F56"/>
    <w:rsid w:val="00753003"/>
    <w:rsid w:val="0075303A"/>
    <w:rsid w:val="0075306E"/>
    <w:rsid w:val="00753070"/>
    <w:rsid w:val="0075311F"/>
    <w:rsid w:val="007531B6"/>
    <w:rsid w:val="0075320B"/>
    <w:rsid w:val="0075329C"/>
    <w:rsid w:val="00753300"/>
    <w:rsid w:val="0075335A"/>
    <w:rsid w:val="00753C64"/>
    <w:rsid w:val="00753C8B"/>
    <w:rsid w:val="00753EAC"/>
    <w:rsid w:val="0075416F"/>
    <w:rsid w:val="007541CD"/>
    <w:rsid w:val="007543DD"/>
    <w:rsid w:val="00754890"/>
    <w:rsid w:val="00754BDB"/>
    <w:rsid w:val="00754BFF"/>
    <w:rsid w:val="00754D11"/>
    <w:rsid w:val="00754EDA"/>
    <w:rsid w:val="00754F22"/>
    <w:rsid w:val="007552CE"/>
    <w:rsid w:val="007552F7"/>
    <w:rsid w:val="007553C3"/>
    <w:rsid w:val="0075579B"/>
    <w:rsid w:val="00755A78"/>
    <w:rsid w:val="00755B7D"/>
    <w:rsid w:val="00755DD1"/>
    <w:rsid w:val="007561F8"/>
    <w:rsid w:val="00756513"/>
    <w:rsid w:val="00756565"/>
    <w:rsid w:val="0075667F"/>
    <w:rsid w:val="007566CE"/>
    <w:rsid w:val="007569D9"/>
    <w:rsid w:val="00756C8E"/>
    <w:rsid w:val="00756C9E"/>
    <w:rsid w:val="00756D57"/>
    <w:rsid w:val="00756D64"/>
    <w:rsid w:val="00757046"/>
    <w:rsid w:val="007570D1"/>
    <w:rsid w:val="00757148"/>
    <w:rsid w:val="007571BC"/>
    <w:rsid w:val="007573DA"/>
    <w:rsid w:val="007573FD"/>
    <w:rsid w:val="007575B5"/>
    <w:rsid w:val="00757642"/>
    <w:rsid w:val="00757646"/>
    <w:rsid w:val="0075778D"/>
    <w:rsid w:val="007577C1"/>
    <w:rsid w:val="00757B71"/>
    <w:rsid w:val="00757BD0"/>
    <w:rsid w:val="00757BFC"/>
    <w:rsid w:val="00757E56"/>
    <w:rsid w:val="0076016E"/>
    <w:rsid w:val="0076019C"/>
    <w:rsid w:val="007603B0"/>
    <w:rsid w:val="00760700"/>
    <w:rsid w:val="00760750"/>
    <w:rsid w:val="00760873"/>
    <w:rsid w:val="0076094B"/>
    <w:rsid w:val="00760A87"/>
    <w:rsid w:val="00760AB5"/>
    <w:rsid w:val="00760B0B"/>
    <w:rsid w:val="00760C79"/>
    <w:rsid w:val="007610D6"/>
    <w:rsid w:val="0076120F"/>
    <w:rsid w:val="0076137C"/>
    <w:rsid w:val="0076166E"/>
    <w:rsid w:val="0076169D"/>
    <w:rsid w:val="0076192A"/>
    <w:rsid w:val="00761A09"/>
    <w:rsid w:val="00761B03"/>
    <w:rsid w:val="00761BBC"/>
    <w:rsid w:val="00761ED3"/>
    <w:rsid w:val="007621CB"/>
    <w:rsid w:val="007621D5"/>
    <w:rsid w:val="00762249"/>
    <w:rsid w:val="0076275E"/>
    <w:rsid w:val="007628C6"/>
    <w:rsid w:val="00762918"/>
    <w:rsid w:val="00762A09"/>
    <w:rsid w:val="00762A9D"/>
    <w:rsid w:val="00762C40"/>
    <w:rsid w:val="00763063"/>
    <w:rsid w:val="007632AC"/>
    <w:rsid w:val="007632C3"/>
    <w:rsid w:val="00763882"/>
    <w:rsid w:val="00763963"/>
    <w:rsid w:val="00763A6F"/>
    <w:rsid w:val="00763A87"/>
    <w:rsid w:val="00763A9E"/>
    <w:rsid w:val="00763DA6"/>
    <w:rsid w:val="0076432F"/>
    <w:rsid w:val="00764854"/>
    <w:rsid w:val="00764900"/>
    <w:rsid w:val="007649E0"/>
    <w:rsid w:val="00764A67"/>
    <w:rsid w:val="00764A8B"/>
    <w:rsid w:val="00764B30"/>
    <w:rsid w:val="007652CA"/>
    <w:rsid w:val="00765470"/>
    <w:rsid w:val="00765508"/>
    <w:rsid w:val="007655FC"/>
    <w:rsid w:val="00765661"/>
    <w:rsid w:val="00765956"/>
    <w:rsid w:val="007659F2"/>
    <w:rsid w:val="00765DDB"/>
    <w:rsid w:val="00766000"/>
    <w:rsid w:val="0076616A"/>
    <w:rsid w:val="007661DD"/>
    <w:rsid w:val="007661E6"/>
    <w:rsid w:val="007661F4"/>
    <w:rsid w:val="0076622C"/>
    <w:rsid w:val="0076623D"/>
    <w:rsid w:val="007662F9"/>
    <w:rsid w:val="00766568"/>
    <w:rsid w:val="00766820"/>
    <w:rsid w:val="00766CA1"/>
    <w:rsid w:val="00766D54"/>
    <w:rsid w:val="00766D8C"/>
    <w:rsid w:val="0076700E"/>
    <w:rsid w:val="00767159"/>
    <w:rsid w:val="00767191"/>
    <w:rsid w:val="00767241"/>
    <w:rsid w:val="00767A56"/>
    <w:rsid w:val="00767B66"/>
    <w:rsid w:val="00767BED"/>
    <w:rsid w:val="0077007E"/>
    <w:rsid w:val="0077073B"/>
    <w:rsid w:val="00770831"/>
    <w:rsid w:val="00770B2A"/>
    <w:rsid w:val="00770CB6"/>
    <w:rsid w:val="00770F20"/>
    <w:rsid w:val="0077105E"/>
    <w:rsid w:val="007710C0"/>
    <w:rsid w:val="007714C4"/>
    <w:rsid w:val="00771891"/>
    <w:rsid w:val="00771BB5"/>
    <w:rsid w:val="00771D5B"/>
    <w:rsid w:val="00771EA1"/>
    <w:rsid w:val="00771FC8"/>
    <w:rsid w:val="007722B7"/>
    <w:rsid w:val="0077261A"/>
    <w:rsid w:val="00772792"/>
    <w:rsid w:val="00772AED"/>
    <w:rsid w:val="00772B83"/>
    <w:rsid w:val="00772D7B"/>
    <w:rsid w:val="00772F21"/>
    <w:rsid w:val="00773168"/>
    <w:rsid w:val="0077326B"/>
    <w:rsid w:val="00773429"/>
    <w:rsid w:val="007734A6"/>
    <w:rsid w:val="007735CD"/>
    <w:rsid w:val="007737EC"/>
    <w:rsid w:val="0077385C"/>
    <w:rsid w:val="00773DA7"/>
    <w:rsid w:val="00773E79"/>
    <w:rsid w:val="007743A1"/>
    <w:rsid w:val="00774492"/>
    <w:rsid w:val="007745F7"/>
    <w:rsid w:val="0077460F"/>
    <w:rsid w:val="007747F0"/>
    <w:rsid w:val="007747FB"/>
    <w:rsid w:val="00774869"/>
    <w:rsid w:val="0077494A"/>
    <w:rsid w:val="00774D27"/>
    <w:rsid w:val="00774F13"/>
    <w:rsid w:val="00774F6A"/>
    <w:rsid w:val="00775180"/>
    <w:rsid w:val="0077535F"/>
    <w:rsid w:val="007754AC"/>
    <w:rsid w:val="007756C6"/>
    <w:rsid w:val="00775B65"/>
    <w:rsid w:val="00775C3C"/>
    <w:rsid w:val="00775C6E"/>
    <w:rsid w:val="00775DB0"/>
    <w:rsid w:val="007764F4"/>
    <w:rsid w:val="0077683A"/>
    <w:rsid w:val="00776C70"/>
    <w:rsid w:val="00776C79"/>
    <w:rsid w:val="00776F29"/>
    <w:rsid w:val="007774A0"/>
    <w:rsid w:val="007774F2"/>
    <w:rsid w:val="0077751E"/>
    <w:rsid w:val="007775F3"/>
    <w:rsid w:val="00777B5C"/>
    <w:rsid w:val="00777E01"/>
    <w:rsid w:val="00777FC9"/>
    <w:rsid w:val="00780400"/>
    <w:rsid w:val="0078058E"/>
    <w:rsid w:val="007805DA"/>
    <w:rsid w:val="00780738"/>
    <w:rsid w:val="00780751"/>
    <w:rsid w:val="0078087B"/>
    <w:rsid w:val="00780958"/>
    <w:rsid w:val="00780AAE"/>
    <w:rsid w:val="00780AE4"/>
    <w:rsid w:val="00780DA4"/>
    <w:rsid w:val="0078114D"/>
    <w:rsid w:val="0078121C"/>
    <w:rsid w:val="0078135B"/>
    <w:rsid w:val="007817C8"/>
    <w:rsid w:val="00781954"/>
    <w:rsid w:val="00781B3F"/>
    <w:rsid w:val="00781B5C"/>
    <w:rsid w:val="00781CCD"/>
    <w:rsid w:val="00781D31"/>
    <w:rsid w:val="007829E6"/>
    <w:rsid w:val="00782FD3"/>
    <w:rsid w:val="007831C6"/>
    <w:rsid w:val="00783246"/>
    <w:rsid w:val="00783573"/>
    <w:rsid w:val="007837AD"/>
    <w:rsid w:val="00783CA7"/>
    <w:rsid w:val="00783CC2"/>
    <w:rsid w:val="00783CC8"/>
    <w:rsid w:val="00783D10"/>
    <w:rsid w:val="00783D55"/>
    <w:rsid w:val="00784283"/>
    <w:rsid w:val="0078429E"/>
    <w:rsid w:val="007844F3"/>
    <w:rsid w:val="007847AD"/>
    <w:rsid w:val="00784912"/>
    <w:rsid w:val="00784938"/>
    <w:rsid w:val="00784B05"/>
    <w:rsid w:val="0078552B"/>
    <w:rsid w:val="00785708"/>
    <w:rsid w:val="007857E7"/>
    <w:rsid w:val="0078588C"/>
    <w:rsid w:val="007858CB"/>
    <w:rsid w:val="00785B90"/>
    <w:rsid w:val="00785BBD"/>
    <w:rsid w:val="00785BF0"/>
    <w:rsid w:val="00785D4E"/>
    <w:rsid w:val="00785DEB"/>
    <w:rsid w:val="00785EA6"/>
    <w:rsid w:val="00785FA3"/>
    <w:rsid w:val="00786066"/>
    <w:rsid w:val="007860D3"/>
    <w:rsid w:val="007860FD"/>
    <w:rsid w:val="007862F5"/>
    <w:rsid w:val="0078674A"/>
    <w:rsid w:val="0078681E"/>
    <w:rsid w:val="0078683D"/>
    <w:rsid w:val="0078694B"/>
    <w:rsid w:val="00786B09"/>
    <w:rsid w:val="00786B82"/>
    <w:rsid w:val="00786C09"/>
    <w:rsid w:val="00786D08"/>
    <w:rsid w:val="00786FCA"/>
    <w:rsid w:val="00787136"/>
    <w:rsid w:val="007872E5"/>
    <w:rsid w:val="00787468"/>
    <w:rsid w:val="007875D7"/>
    <w:rsid w:val="00787639"/>
    <w:rsid w:val="007876A1"/>
    <w:rsid w:val="00787839"/>
    <w:rsid w:val="007879FF"/>
    <w:rsid w:val="00787DFC"/>
    <w:rsid w:val="00787FBB"/>
    <w:rsid w:val="00787FFE"/>
    <w:rsid w:val="0079013D"/>
    <w:rsid w:val="007901A4"/>
    <w:rsid w:val="0079022F"/>
    <w:rsid w:val="007905FE"/>
    <w:rsid w:val="0079071C"/>
    <w:rsid w:val="00790733"/>
    <w:rsid w:val="0079084D"/>
    <w:rsid w:val="00790AA2"/>
    <w:rsid w:val="00790ADA"/>
    <w:rsid w:val="00790C64"/>
    <w:rsid w:val="00790DB5"/>
    <w:rsid w:val="00791194"/>
    <w:rsid w:val="0079163A"/>
    <w:rsid w:val="0079165B"/>
    <w:rsid w:val="00791702"/>
    <w:rsid w:val="00791F52"/>
    <w:rsid w:val="00791FA6"/>
    <w:rsid w:val="007920A4"/>
    <w:rsid w:val="0079221F"/>
    <w:rsid w:val="007922D7"/>
    <w:rsid w:val="0079245B"/>
    <w:rsid w:val="007924AD"/>
    <w:rsid w:val="00792A2A"/>
    <w:rsid w:val="00792DF6"/>
    <w:rsid w:val="00792E76"/>
    <w:rsid w:val="00793099"/>
    <w:rsid w:val="007933C0"/>
    <w:rsid w:val="007937DB"/>
    <w:rsid w:val="0079388D"/>
    <w:rsid w:val="00793957"/>
    <w:rsid w:val="00793A32"/>
    <w:rsid w:val="00793C49"/>
    <w:rsid w:val="00793C77"/>
    <w:rsid w:val="00793CF6"/>
    <w:rsid w:val="00793DAE"/>
    <w:rsid w:val="007942D4"/>
    <w:rsid w:val="00794398"/>
    <w:rsid w:val="007944EC"/>
    <w:rsid w:val="00794605"/>
    <w:rsid w:val="0079491E"/>
    <w:rsid w:val="007949B1"/>
    <w:rsid w:val="00794A46"/>
    <w:rsid w:val="00794B8E"/>
    <w:rsid w:val="00794E56"/>
    <w:rsid w:val="00795068"/>
    <w:rsid w:val="007951D2"/>
    <w:rsid w:val="00795549"/>
    <w:rsid w:val="00795892"/>
    <w:rsid w:val="007959BD"/>
    <w:rsid w:val="00795B23"/>
    <w:rsid w:val="00795BA4"/>
    <w:rsid w:val="00795E63"/>
    <w:rsid w:val="00795E71"/>
    <w:rsid w:val="0079605D"/>
    <w:rsid w:val="007962BA"/>
    <w:rsid w:val="0079657B"/>
    <w:rsid w:val="007968BE"/>
    <w:rsid w:val="00796917"/>
    <w:rsid w:val="00796A55"/>
    <w:rsid w:val="00796E3C"/>
    <w:rsid w:val="0079701B"/>
    <w:rsid w:val="00797040"/>
    <w:rsid w:val="007973D1"/>
    <w:rsid w:val="00797749"/>
    <w:rsid w:val="0079795C"/>
    <w:rsid w:val="00797AAB"/>
    <w:rsid w:val="00797CEF"/>
    <w:rsid w:val="00797F97"/>
    <w:rsid w:val="007A0087"/>
    <w:rsid w:val="007A03B6"/>
    <w:rsid w:val="007A0437"/>
    <w:rsid w:val="007A0485"/>
    <w:rsid w:val="007A04FB"/>
    <w:rsid w:val="007A0590"/>
    <w:rsid w:val="007A0783"/>
    <w:rsid w:val="007A0858"/>
    <w:rsid w:val="007A0B3C"/>
    <w:rsid w:val="007A0CF4"/>
    <w:rsid w:val="007A0D55"/>
    <w:rsid w:val="007A0E2B"/>
    <w:rsid w:val="007A0E6F"/>
    <w:rsid w:val="007A0F8B"/>
    <w:rsid w:val="007A0FB5"/>
    <w:rsid w:val="007A1030"/>
    <w:rsid w:val="007A1489"/>
    <w:rsid w:val="007A19A5"/>
    <w:rsid w:val="007A1D32"/>
    <w:rsid w:val="007A1DFE"/>
    <w:rsid w:val="007A1E4F"/>
    <w:rsid w:val="007A225C"/>
    <w:rsid w:val="007A22A4"/>
    <w:rsid w:val="007A2367"/>
    <w:rsid w:val="007A2620"/>
    <w:rsid w:val="007A2992"/>
    <w:rsid w:val="007A29F2"/>
    <w:rsid w:val="007A2DA8"/>
    <w:rsid w:val="007A2EC3"/>
    <w:rsid w:val="007A2F68"/>
    <w:rsid w:val="007A30CE"/>
    <w:rsid w:val="007A359C"/>
    <w:rsid w:val="007A363E"/>
    <w:rsid w:val="007A3660"/>
    <w:rsid w:val="007A3A44"/>
    <w:rsid w:val="007A3B18"/>
    <w:rsid w:val="007A3BB0"/>
    <w:rsid w:val="007A3F56"/>
    <w:rsid w:val="007A3FB3"/>
    <w:rsid w:val="007A40EA"/>
    <w:rsid w:val="007A4159"/>
    <w:rsid w:val="007A4590"/>
    <w:rsid w:val="007A47C4"/>
    <w:rsid w:val="007A49AC"/>
    <w:rsid w:val="007A49BE"/>
    <w:rsid w:val="007A4FC8"/>
    <w:rsid w:val="007A50BC"/>
    <w:rsid w:val="007A515D"/>
    <w:rsid w:val="007A52AA"/>
    <w:rsid w:val="007A533C"/>
    <w:rsid w:val="007A5429"/>
    <w:rsid w:val="007A5446"/>
    <w:rsid w:val="007A55B7"/>
    <w:rsid w:val="007A55E4"/>
    <w:rsid w:val="007A560D"/>
    <w:rsid w:val="007A574F"/>
    <w:rsid w:val="007A5F5F"/>
    <w:rsid w:val="007A61D6"/>
    <w:rsid w:val="007A6293"/>
    <w:rsid w:val="007A653F"/>
    <w:rsid w:val="007A6728"/>
    <w:rsid w:val="007A690D"/>
    <w:rsid w:val="007A6A61"/>
    <w:rsid w:val="007A707E"/>
    <w:rsid w:val="007A71D3"/>
    <w:rsid w:val="007A7215"/>
    <w:rsid w:val="007A7247"/>
    <w:rsid w:val="007A7300"/>
    <w:rsid w:val="007A7312"/>
    <w:rsid w:val="007A7637"/>
    <w:rsid w:val="007A7949"/>
    <w:rsid w:val="007A7BD7"/>
    <w:rsid w:val="007A7DD6"/>
    <w:rsid w:val="007A7FB1"/>
    <w:rsid w:val="007B0122"/>
    <w:rsid w:val="007B0198"/>
    <w:rsid w:val="007B0262"/>
    <w:rsid w:val="007B0481"/>
    <w:rsid w:val="007B049C"/>
    <w:rsid w:val="007B06CD"/>
    <w:rsid w:val="007B09DC"/>
    <w:rsid w:val="007B0AEE"/>
    <w:rsid w:val="007B0D46"/>
    <w:rsid w:val="007B0E43"/>
    <w:rsid w:val="007B0F77"/>
    <w:rsid w:val="007B1075"/>
    <w:rsid w:val="007B121E"/>
    <w:rsid w:val="007B16CE"/>
    <w:rsid w:val="007B176D"/>
    <w:rsid w:val="007B190E"/>
    <w:rsid w:val="007B1921"/>
    <w:rsid w:val="007B19AA"/>
    <w:rsid w:val="007B1E60"/>
    <w:rsid w:val="007B1FFB"/>
    <w:rsid w:val="007B20E8"/>
    <w:rsid w:val="007B21FE"/>
    <w:rsid w:val="007B228F"/>
    <w:rsid w:val="007B2302"/>
    <w:rsid w:val="007B24D5"/>
    <w:rsid w:val="007B2553"/>
    <w:rsid w:val="007B26E4"/>
    <w:rsid w:val="007B273D"/>
    <w:rsid w:val="007B27A4"/>
    <w:rsid w:val="007B27B4"/>
    <w:rsid w:val="007B28A9"/>
    <w:rsid w:val="007B2A51"/>
    <w:rsid w:val="007B2A53"/>
    <w:rsid w:val="007B2D38"/>
    <w:rsid w:val="007B2D8B"/>
    <w:rsid w:val="007B2F98"/>
    <w:rsid w:val="007B30A1"/>
    <w:rsid w:val="007B3846"/>
    <w:rsid w:val="007B394C"/>
    <w:rsid w:val="007B3A7B"/>
    <w:rsid w:val="007B3E02"/>
    <w:rsid w:val="007B3FF4"/>
    <w:rsid w:val="007B40C9"/>
    <w:rsid w:val="007B4260"/>
    <w:rsid w:val="007B42ED"/>
    <w:rsid w:val="007B43EF"/>
    <w:rsid w:val="007B4409"/>
    <w:rsid w:val="007B44A9"/>
    <w:rsid w:val="007B46B0"/>
    <w:rsid w:val="007B496E"/>
    <w:rsid w:val="007B4974"/>
    <w:rsid w:val="007B4A16"/>
    <w:rsid w:val="007B4BB1"/>
    <w:rsid w:val="007B4BF0"/>
    <w:rsid w:val="007B4C9F"/>
    <w:rsid w:val="007B4D05"/>
    <w:rsid w:val="007B4D90"/>
    <w:rsid w:val="007B4E3C"/>
    <w:rsid w:val="007B5119"/>
    <w:rsid w:val="007B5499"/>
    <w:rsid w:val="007B58D7"/>
    <w:rsid w:val="007B5E07"/>
    <w:rsid w:val="007B60D6"/>
    <w:rsid w:val="007B610E"/>
    <w:rsid w:val="007B639B"/>
    <w:rsid w:val="007B64D2"/>
    <w:rsid w:val="007B6666"/>
    <w:rsid w:val="007B66CC"/>
    <w:rsid w:val="007B679E"/>
    <w:rsid w:val="007B698F"/>
    <w:rsid w:val="007B6A03"/>
    <w:rsid w:val="007B6E72"/>
    <w:rsid w:val="007B6EFC"/>
    <w:rsid w:val="007B6F6B"/>
    <w:rsid w:val="007B6FD5"/>
    <w:rsid w:val="007B6FE4"/>
    <w:rsid w:val="007B70CF"/>
    <w:rsid w:val="007B7268"/>
    <w:rsid w:val="007B72A0"/>
    <w:rsid w:val="007B7542"/>
    <w:rsid w:val="007B75C0"/>
    <w:rsid w:val="007B760F"/>
    <w:rsid w:val="007B7789"/>
    <w:rsid w:val="007B78D1"/>
    <w:rsid w:val="007B7BB2"/>
    <w:rsid w:val="007B7FD3"/>
    <w:rsid w:val="007B7FDF"/>
    <w:rsid w:val="007C0182"/>
    <w:rsid w:val="007C01E2"/>
    <w:rsid w:val="007C02CC"/>
    <w:rsid w:val="007C07BF"/>
    <w:rsid w:val="007C0901"/>
    <w:rsid w:val="007C121D"/>
    <w:rsid w:val="007C1243"/>
    <w:rsid w:val="007C1457"/>
    <w:rsid w:val="007C14EA"/>
    <w:rsid w:val="007C1657"/>
    <w:rsid w:val="007C1C01"/>
    <w:rsid w:val="007C1C75"/>
    <w:rsid w:val="007C1D92"/>
    <w:rsid w:val="007C1DE0"/>
    <w:rsid w:val="007C1F81"/>
    <w:rsid w:val="007C244B"/>
    <w:rsid w:val="007C24AA"/>
    <w:rsid w:val="007C2B7A"/>
    <w:rsid w:val="007C2F14"/>
    <w:rsid w:val="007C3178"/>
    <w:rsid w:val="007C31AE"/>
    <w:rsid w:val="007C329E"/>
    <w:rsid w:val="007C3511"/>
    <w:rsid w:val="007C3806"/>
    <w:rsid w:val="007C38CB"/>
    <w:rsid w:val="007C3A0C"/>
    <w:rsid w:val="007C3A7A"/>
    <w:rsid w:val="007C3B07"/>
    <w:rsid w:val="007C3FCC"/>
    <w:rsid w:val="007C4097"/>
    <w:rsid w:val="007C4135"/>
    <w:rsid w:val="007C41AE"/>
    <w:rsid w:val="007C4271"/>
    <w:rsid w:val="007C42AF"/>
    <w:rsid w:val="007C44C4"/>
    <w:rsid w:val="007C4706"/>
    <w:rsid w:val="007C4814"/>
    <w:rsid w:val="007C4AB7"/>
    <w:rsid w:val="007C4BD9"/>
    <w:rsid w:val="007C4D43"/>
    <w:rsid w:val="007C5301"/>
    <w:rsid w:val="007C5908"/>
    <w:rsid w:val="007C5A52"/>
    <w:rsid w:val="007C5AD7"/>
    <w:rsid w:val="007C5B24"/>
    <w:rsid w:val="007C5B2B"/>
    <w:rsid w:val="007C6193"/>
    <w:rsid w:val="007C6746"/>
    <w:rsid w:val="007C684E"/>
    <w:rsid w:val="007C6956"/>
    <w:rsid w:val="007C6C9C"/>
    <w:rsid w:val="007C6DCF"/>
    <w:rsid w:val="007C7030"/>
    <w:rsid w:val="007C73E4"/>
    <w:rsid w:val="007C7594"/>
    <w:rsid w:val="007C7757"/>
    <w:rsid w:val="007C77AA"/>
    <w:rsid w:val="007C78DA"/>
    <w:rsid w:val="007D014B"/>
    <w:rsid w:val="007D082C"/>
    <w:rsid w:val="007D0941"/>
    <w:rsid w:val="007D0A29"/>
    <w:rsid w:val="007D0A84"/>
    <w:rsid w:val="007D0B18"/>
    <w:rsid w:val="007D0C20"/>
    <w:rsid w:val="007D0DC8"/>
    <w:rsid w:val="007D1163"/>
    <w:rsid w:val="007D147C"/>
    <w:rsid w:val="007D14D4"/>
    <w:rsid w:val="007D1537"/>
    <w:rsid w:val="007D1568"/>
    <w:rsid w:val="007D1580"/>
    <w:rsid w:val="007D1680"/>
    <w:rsid w:val="007D1721"/>
    <w:rsid w:val="007D1856"/>
    <w:rsid w:val="007D1D4A"/>
    <w:rsid w:val="007D1DF2"/>
    <w:rsid w:val="007D1F71"/>
    <w:rsid w:val="007D206D"/>
    <w:rsid w:val="007D208B"/>
    <w:rsid w:val="007D23AC"/>
    <w:rsid w:val="007D256E"/>
    <w:rsid w:val="007D27C2"/>
    <w:rsid w:val="007D2C23"/>
    <w:rsid w:val="007D2EBC"/>
    <w:rsid w:val="007D332A"/>
    <w:rsid w:val="007D33A8"/>
    <w:rsid w:val="007D3451"/>
    <w:rsid w:val="007D3715"/>
    <w:rsid w:val="007D38AA"/>
    <w:rsid w:val="007D38D4"/>
    <w:rsid w:val="007D3968"/>
    <w:rsid w:val="007D3A89"/>
    <w:rsid w:val="007D3F09"/>
    <w:rsid w:val="007D3FF0"/>
    <w:rsid w:val="007D4021"/>
    <w:rsid w:val="007D423D"/>
    <w:rsid w:val="007D426B"/>
    <w:rsid w:val="007D42F3"/>
    <w:rsid w:val="007D49B7"/>
    <w:rsid w:val="007D4B1E"/>
    <w:rsid w:val="007D4C23"/>
    <w:rsid w:val="007D4DB3"/>
    <w:rsid w:val="007D4E03"/>
    <w:rsid w:val="007D4FC3"/>
    <w:rsid w:val="007D506B"/>
    <w:rsid w:val="007D52F3"/>
    <w:rsid w:val="007D5380"/>
    <w:rsid w:val="007D5401"/>
    <w:rsid w:val="007D551B"/>
    <w:rsid w:val="007D5671"/>
    <w:rsid w:val="007D56E9"/>
    <w:rsid w:val="007D56F5"/>
    <w:rsid w:val="007D5988"/>
    <w:rsid w:val="007D5B9A"/>
    <w:rsid w:val="007D5F1D"/>
    <w:rsid w:val="007D5FFD"/>
    <w:rsid w:val="007D6169"/>
    <w:rsid w:val="007D6343"/>
    <w:rsid w:val="007D6403"/>
    <w:rsid w:val="007D657A"/>
    <w:rsid w:val="007D690F"/>
    <w:rsid w:val="007D6B78"/>
    <w:rsid w:val="007D6E4B"/>
    <w:rsid w:val="007D7122"/>
    <w:rsid w:val="007D72D2"/>
    <w:rsid w:val="007D7403"/>
    <w:rsid w:val="007D7424"/>
    <w:rsid w:val="007D74DE"/>
    <w:rsid w:val="007D7646"/>
    <w:rsid w:val="007D7794"/>
    <w:rsid w:val="007D7911"/>
    <w:rsid w:val="007D79EE"/>
    <w:rsid w:val="007D7A8A"/>
    <w:rsid w:val="007D7AF3"/>
    <w:rsid w:val="007D7B00"/>
    <w:rsid w:val="007D7C04"/>
    <w:rsid w:val="007D7EAB"/>
    <w:rsid w:val="007E0046"/>
    <w:rsid w:val="007E028D"/>
    <w:rsid w:val="007E0487"/>
    <w:rsid w:val="007E0B5A"/>
    <w:rsid w:val="007E0BFF"/>
    <w:rsid w:val="007E0D62"/>
    <w:rsid w:val="007E0EBA"/>
    <w:rsid w:val="007E0EDF"/>
    <w:rsid w:val="007E0F5D"/>
    <w:rsid w:val="007E0FE2"/>
    <w:rsid w:val="007E1455"/>
    <w:rsid w:val="007E1AB4"/>
    <w:rsid w:val="007E1C51"/>
    <w:rsid w:val="007E1CDC"/>
    <w:rsid w:val="007E1E21"/>
    <w:rsid w:val="007E229B"/>
    <w:rsid w:val="007E2433"/>
    <w:rsid w:val="007E278C"/>
    <w:rsid w:val="007E2A2E"/>
    <w:rsid w:val="007E2B63"/>
    <w:rsid w:val="007E2C07"/>
    <w:rsid w:val="007E2C32"/>
    <w:rsid w:val="007E2F87"/>
    <w:rsid w:val="007E312C"/>
    <w:rsid w:val="007E319C"/>
    <w:rsid w:val="007E31B6"/>
    <w:rsid w:val="007E3259"/>
    <w:rsid w:val="007E32A1"/>
    <w:rsid w:val="007E3561"/>
    <w:rsid w:val="007E3858"/>
    <w:rsid w:val="007E3CA9"/>
    <w:rsid w:val="007E3E25"/>
    <w:rsid w:val="007E3ECB"/>
    <w:rsid w:val="007E4055"/>
    <w:rsid w:val="007E4456"/>
    <w:rsid w:val="007E463C"/>
    <w:rsid w:val="007E49A2"/>
    <w:rsid w:val="007E4AB8"/>
    <w:rsid w:val="007E4B05"/>
    <w:rsid w:val="007E4C77"/>
    <w:rsid w:val="007E4EF4"/>
    <w:rsid w:val="007E4FE1"/>
    <w:rsid w:val="007E503E"/>
    <w:rsid w:val="007E5068"/>
    <w:rsid w:val="007E50B3"/>
    <w:rsid w:val="007E5333"/>
    <w:rsid w:val="007E5697"/>
    <w:rsid w:val="007E56CD"/>
    <w:rsid w:val="007E5AB0"/>
    <w:rsid w:val="007E5BC0"/>
    <w:rsid w:val="007E61D5"/>
    <w:rsid w:val="007E621A"/>
    <w:rsid w:val="007E6968"/>
    <w:rsid w:val="007E6DD7"/>
    <w:rsid w:val="007E72C3"/>
    <w:rsid w:val="007E7474"/>
    <w:rsid w:val="007E75A8"/>
    <w:rsid w:val="007E79AB"/>
    <w:rsid w:val="007E7F58"/>
    <w:rsid w:val="007E7F88"/>
    <w:rsid w:val="007E7FB2"/>
    <w:rsid w:val="007F0428"/>
    <w:rsid w:val="007F046F"/>
    <w:rsid w:val="007F0583"/>
    <w:rsid w:val="007F077C"/>
    <w:rsid w:val="007F083A"/>
    <w:rsid w:val="007F0CFF"/>
    <w:rsid w:val="007F0E4D"/>
    <w:rsid w:val="007F0EC9"/>
    <w:rsid w:val="007F0F41"/>
    <w:rsid w:val="007F1234"/>
    <w:rsid w:val="007F1424"/>
    <w:rsid w:val="007F165D"/>
    <w:rsid w:val="007F1731"/>
    <w:rsid w:val="007F17A8"/>
    <w:rsid w:val="007F190B"/>
    <w:rsid w:val="007F1B79"/>
    <w:rsid w:val="007F1D8D"/>
    <w:rsid w:val="007F1EBD"/>
    <w:rsid w:val="007F2094"/>
    <w:rsid w:val="007F245A"/>
    <w:rsid w:val="007F2ABC"/>
    <w:rsid w:val="007F2BF8"/>
    <w:rsid w:val="007F2C0F"/>
    <w:rsid w:val="007F2C87"/>
    <w:rsid w:val="007F2DC6"/>
    <w:rsid w:val="007F2E45"/>
    <w:rsid w:val="007F2EF9"/>
    <w:rsid w:val="007F30B3"/>
    <w:rsid w:val="007F30D9"/>
    <w:rsid w:val="007F314E"/>
    <w:rsid w:val="007F38A0"/>
    <w:rsid w:val="007F38D8"/>
    <w:rsid w:val="007F3972"/>
    <w:rsid w:val="007F3AE8"/>
    <w:rsid w:val="007F3E92"/>
    <w:rsid w:val="007F3EB7"/>
    <w:rsid w:val="007F3ED6"/>
    <w:rsid w:val="007F435B"/>
    <w:rsid w:val="007F452B"/>
    <w:rsid w:val="007F4555"/>
    <w:rsid w:val="007F45A3"/>
    <w:rsid w:val="007F470E"/>
    <w:rsid w:val="007F4A3E"/>
    <w:rsid w:val="007F4B4D"/>
    <w:rsid w:val="007F4D15"/>
    <w:rsid w:val="007F4DB7"/>
    <w:rsid w:val="007F4E3E"/>
    <w:rsid w:val="007F518C"/>
    <w:rsid w:val="007F5288"/>
    <w:rsid w:val="007F53E8"/>
    <w:rsid w:val="007F594A"/>
    <w:rsid w:val="007F5A18"/>
    <w:rsid w:val="007F5ADF"/>
    <w:rsid w:val="007F5B13"/>
    <w:rsid w:val="007F5B1E"/>
    <w:rsid w:val="007F5EA3"/>
    <w:rsid w:val="007F6027"/>
    <w:rsid w:val="007F63D8"/>
    <w:rsid w:val="007F6809"/>
    <w:rsid w:val="007F6856"/>
    <w:rsid w:val="007F6BA6"/>
    <w:rsid w:val="007F6BCE"/>
    <w:rsid w:val="007F6C8A"/>
    <w:rsid w:val="007F6D1E"/>
    <w:rsid w:val="007F6D8B"/>
    <w:rsid w:val="007F6DD6"/>
    <w:rsid w:val="007F6FFB"/>
    <w:rsid w:val="007F706B"/>
    <w:rsid w:val="007F7139"/>
    <w:rsid w:val="007F71A3"/>
    <w:rsid w:val="007F7837"/>
    <w:rsid w:val="007F79B9"/>
    <w:rsid w:val="007F79CB"/>
    <w:rsid w:val="007F79DA"/>
    <w:rsid w:val="007F7C1A"/>
    <w:rsid w:val="007F7C49"/>
    <w:rsid w:val="007F7F9C"/>
    <w:rsid w:val="008005A8"/>
    <w:rsid w:val="0080070F"/>
    <w:rsid w:val="00800883"/>
    <w:rsid w:val="0080091A"/>
    <w:rsid w:val="00800A52"/>
    <w:rsid w:val="00800AA0"/>
    <w:rsid w:val="00800C8F"/>
    <w:rsid w:val="00800DC5"/>
    <w:rsid w:val="00800E08"/>
    <w:rsid w:val="008012BD"/>
    <w:rsid w:val="008012EC"/>
    <w:rsid w:val="00801648"/>
    <w:rsid w:val="00801A43"/>
    <w:rsid w:val="00801A68"/>
    <w:rsid w:val="00801BC2"/>
    <w:rsid w:val="00801CAD"/>
    <w:rsid w:val="00802003"/>
    <w:rsid w:val="00802044"/>
    <w:rsid w:val="008020F4"/>
    <w:rsid w:val="0080215C"/>
    <w:rsid w:val="008021E5"/>
    <w:rsid w:val="00802416"/>
    <w:rsid w:val="008024E2"/>
    <w:rsid w:val="00802517"/>
    <w:rsid w:val="008026A2"/>
    <w:rsid w:val="00802869"/>
    <w:rsid w:val="00802974"/>
    <w:rsid w:val="00802A79"/>
    <w:rsid w:val="00802BE2"/>
    <w:rsid w:val="00802BE4"/>
    <w:rsid w:val="00802C9A"/>
    <w:rsid w:val="00802CD3"/>
    <w:rsid w:val="00802D95"/>
    <w:rsid w:val="00802EAC"/>
    <w:rsid w:val="00803055"/>
    <w:rsid w:val="00803076"/>
    <w:rsid w:val="00803311"/>
    <w:rsid w:val="00803325"/>
    <w:rsid w:val="008035E5"/>
    <w:rsid w:val="00803696"/>
    <w:rsid w:val="008036FA"/>
    <w:rsid w:val="00803708"/>
    <w:rsid w:val="008037FB"/>
    <w:rsid w:val="008039E0"/>
    <w:rsid w:val="00803A9E"/>
    <w:rsid w:val="00803C90"/>
    <w:rsid w:val="00803C9C"/>
    <w:rsid w:val="00804060"/>
    <w:rsid w:val="0080421A"/>
    <w:rsid w:val="00804355"/>
    <w:rsid w:val="008044BF"/>
    <w:rsid w:val="00804563"/>
    <w:rsid w:val="008046C5"/>
    <w:rsid w:val="008047B8"/>
    <w:rsid w:val="00804808"/>
    <w:rsid w:val="008049BF"/>
    <w:rsid w:val="00804D94"/>
    <w:rsid w:val="00804E9B"/>
    <w:rsid w:val="00804EF6"/>
    <w:rsid w:val="00804F96"/>
    <w:rsid w:val="0080509C"/>
    <w:rsid w:val="0080518D"/>
    <w:rsid w:val="008052AB"/>
    <w:rsid w:val="008054FC"/>
    <w:rsid w:val="00805526"/>
    <w:rsid w:val="00805587"/>
    <w:rsid w:val="00805753"/>
    <w:rsid w:val="008058A4"/>
    <w:rsid w:val="00805AEA"/>
    <w:rsid w:val="00805BA5"/>
    <w:rsid w:val="00805C25"/>
    <w:rsid w:val="00805D1B"/>
    <w:rsid w:val="00805D74"/>
    <w:rsid w:val="00805F73"/>
    <w:rsid w:val="00806206"/>
    <w:rsid w:val="008066F0"/>
    <w:rsid w:val="008069A4"/>
    <w:rsid w:val="00806AD4"/>
    <w:rsid w:val="00806C58"/>
    <w:rsid w:val="00806FF7"/>
    <w:rsid w:val="0080779E"/>
    <w:rsid w:val="00807911"/>
    <w:rsid w:val="00807AF2"/>
    <w:rsid w:val="00807C26"/>
    <w:rsid w:val="00807CF2"/>
    <w:rsid w:val="00807EBC"/>
    <w:rsid w:val="008102DD"/>
    <w:rsid w:val="0081077D"/>
    <w:rsid w:val="00810917"/>
    <w:rsid w:val="00810DCB"/>
    <w:rsid w:val="00810E36"/>
    <w:rsid w:val="00810F8B"/>
    <w:rsid w:val="0081116A"/>
    <w:rsid w:val="00811200"/>
    <w:rsid w:val="008113E7"/>
    <w:rsid w:val="00811928"/>
    <w:rsid w:val="00811944"/>
    <w:rsid w:val="00811B6A"/>
    <w:rsid w:val="00811B91"/>
    <w:rsid w:val="00811C52"/>
    <w:rsid w:val="00811ED0"/>
    <w:rsid w:val="00811FE7"/>
    <w:rsid w:val="00812283"/>
    <w:rsid w:val="008122F1"/>
    <w:rsid w:val="0081240B"/>
    <w:rsid w:val="0081265E"/>
    <w:rsid w:val="008126D5"/>
    <w:rsid w:val="00812C5D"/>
    <w:rsid w:val="00812CFE"/>
    <w:rsid w:val="00812F58"/>
    <w:rsid w:val="00812FF7"/>
    <w:rsid w:val="00813059"/>
    <w:rsid w:val="00813404"/>
    <w:rsid w:val="0081364E"/>
    <w:rsid w:val="00813A21"/>
    <w:rsid w:val="00813BCA"/>
    <w:rsid w:val="00813FBE"/>
    <w:rsid w:val="00814032"/>
    <w:rsid w:val="00814263"/>
    <w:rsid w:val="00814330"/>
    <w:rsid w:val="0081439B"/>
    <w:rsid w:val="008143D3"/>
    <w:rsid w:val="008143DB"/>
    <w:rsid w:val="00814551"/>
    <w:rsid w:val="00814667"/>
    <w:rsid w:val="00814804"/>
    <w:rsid w:val="008148DA"/>
    <w:rsid w:val="008149EF"/>
    <w:rsid w:val="00814B07"/>
    <w:rsid w:val="00814C4B"/>
    <w:rsid w:val="00815005"/>
    <w:rsid w:val="008150B3"/>
    <w:rsid w:val="008151BA"/>
    <w:rsid w:val="00815210"/>
    <w:rsid w:val="0081522D"/>
    <w:rsid w:val="008156C1"/>
    <w:rsid w:val="00815970"/>
    <w:rsid w:val="0081599C"/>
    <w:rsid w:val="00815CE5"/>
    <w:rsid w:val="00815FA3"/>
    <w:rsid w:val="00816220"/>
    <w:rsid w:val="008163B8"/>
    <w:rsid w:val="008163F7"/>
    <w:rsid w:val="00816741"/>
    <w:rsid w:val="00816C5E"/>
    <w:rsid w:val="00816CD7"/>
    <w:rsid w:val="00816D81"/>
    <w:rsid w:val="00817187"/>
    <w:rsid w:val="00817361"/>
    <w:rsid w:val="00817717"/>
    <w:rsid w:val="00817789"/>
    <w:rsid w:val="008177A4"/>
    <w:rsid w:val="008177AE"/>
    <w:rsid w:val="00817821"/>
    <w:rsid w:val="00817906"/>
    <w:rsid w:val="00817C40"/>
    <w:rsid w:val="00817DCA"/>
    <w:rsid w:val="00817E68"/>
    <w:rsid w:val="00817FB1"/>
    <w:rsid w:val="00817FF1"/>
    <w:rsid w:val="00820040"/>
    <w:rsid w:val="0082028B"/>
    <w:rsid w:val="00820332"/>
    <w:rsid w:val="008203EE"/>
    <w:rsid w:val="0082057E"/>
    <w:rsid w:val="00820593"/>
    <w:rsid w:val="008206A2"/>
    <w:rsid w:val="008206ED"/>
    <w:rsid w:val="00820707"/>
    <w:rsid w:val="00820709"/>
    <w:rsid w:val="0082083B"/>
    <w:rsid w:val="008209E6"/>
    <w:rsid w:val="00820B84"/>
    <w:rsid w:val="00820BAF"/>
    <w:rsid w:val="00820BB4"/>
    <w:rsid w:val="00820BE4"/>
    <w:rsid w:val="00820D79"/>
    <w:rsid w:val="00820E6A"/>
    <w:rsid w:val="00820F89"/>
    <w:rsid w:val="00821062"/>
    <w:rsid w:val="0082121D"/>
    <w:rsid w:val="008212A4"/>
    <w:rsid w:val="00821416"/>
    <w:rsid w:val="00821E8D"/>
    <w:rsid w:val="00821F2F"/>
    <w:rsid w:val="0082202F"/>
    <w:rsid w:val="008222FD"/>
    <w:rsid w:val="008223CD"/>
    <w:rsid w:val="008225CC"/>
    <w:rsid w:val="008225F8"/>
    <w:rsid w:val="00822717"/>
    <w:rsid w:val="00822926"/>
    <w:rsid w:val="00822A05"/>
    <w:rsid w:val="00822A25"/>
    <w:rsid w:val="00822F22"/>
    <w:rsid w:val="008230F4"/>
    <w:rsid w:val="008231FE"/>
    <w:rsid w:val="008233C7"/>
    <w:rsid w:val="0082357B"/>
    <w:rsid w:val="0082398D"/>
    <w:rsid w:val="008239F1"/>
    <w:rsid w:val="00823A81"/>
    <w:rsid w:val="00823DED"/>
    <w:rsid w:val="00823E12"/>
    <w:rsid w:val="00823E30"/>
    <w:rsid w:val="00824093"/>
    <w:rsid w:val="0082412E"/>
    <w:rsid w:val="00824248"/>
    <w:rsid w:val="008242AF"/>
    <w:rsid w:val="0082462E"/>
    <w:rsid w:val="00824691"/>
    <w:rsid w:val="0082489B"/>
    <w:rsid w:val="00824A46"/>
    <w:rsid w:val="00824D88"/>
    <w:rsid w:val="00825199"/>
    <w:rsid w:val="0082527A"/>
    <w:rsid w:val="00825519"/>
    <w:rsid w:val="00825549"/>
    <w:rsid w:val="008255B1"/>
    <w:rsid w:val="00825752"/>
    <w:rsid w:val="00825B01"/>
    <w:rsid w:val="00825D24"/>
    <w:rsid w:val="00825E0C"/>
    <w:rsid w:val="00825F83"/>
    <w:rsid w:val="0082608D"/>
    <w:rsid w:val="00826123"/>
    <w:rsid w:val="008261D6"/>
    <w:rsid w:val="008265E4"/>
    <w:rsid w:val="008266A0"/>
    <w:rsid w:val="008266E0"/>
    <w:rsid w:val="0082689C"/>
    <w:rsid w:val="00826BCB"/>
    <w:rsid w:val="00826C07"/>
    <w:rsid w:val="00826FB7"/>
    <w:rsid w:val="0082703C"/>
    <w:rsid w:val="00827087"/>
    <w:rsid w:val="00827234"/>
    <w:rsid w:val="00827318"/>
    <w:rsid w:val="00827337"/>
    <w:rsid w:val="00827360"/>
    <w:rsid w:val="0082747B"/>
    <w:rsid w:val="00827550"/>
    <w:rsid w:val="008277AE"/>
    <w:rsid w:val="00827AEC"/>
    <w:rsid w:val="00827B69"/>
    <w:rsid w:val="00827C13"/>
    <w:rsid w:val="008300B6"/>
    <w:rsid w:val="008300F3"/>
    <w:rsid w:val="00830368"/>
    <w:rsid w:val="00830398"/>
    <w:rsid w:val="0083052D"/>
    <w:rsid w:val="00830A3F"/>
    <w:rsid w:val="00830D9E"/>
    <w:rsid w:val="00830DFA"/>
    <w:rsid w:val="00830E0C"/>
    <w:rsid w:val="008311E1"/>
    <w:rsid w:val="008313CF"/>
    <w:rsid w:val="0083143A"/>
    <w:rsid w:val="00831468"/>
    <w:rsid w:val="008314CE"/>
    <w:rsid w:val="00831610"/>
    <w:rsid w:val="0083182C"/>
    <w:rsid w:val="008318BC"/>
    <w:rsid w:val="00831BDA"/>
    <w:rsid w:val="00831CBB"/>
    <w:rsid w:val="00831EE3"/>
    <w:rsid w:val="008324C1"/>
    <w:rsid w:val="008324F6"/>
    <w:rsid w:val="00832934"/>
    <w:rsid w:val="00832BE1"/>
    <w:rsid w:val="00832D39"/>
    <w:rsid w:val="00832E17"/>
    <w:rsid w:val="0083305B"/>
    <w:rsid w:val="00833236"/>
    <w:rsid w:val="008333BF"/>
    <w:rsid w:val="0083359E"/>
    <w:rsid w:val="0083363E"/>
    <w:rsid w:val="00833898"/>
    <w:rsid w:val="00833DB0"/>
    <w:rsid w:val="00834033"/>
    <w:rsid w:val="008340AD"/>
    <w:rsid w:val="008343CE"/>
    <w:rsid w:val="0083447B"/>
    <w:rsid w:val="008344CE"/>
    <w:rsid w:val="008348CA"/>
    <w:rsid w:val="00834B41"/>
    <w:rsid w:val="00834D20"/>
    <w:rsid w:val="00834D8B"/>
    <w:rsid w:val="00834DB5"/>
    <w:rsid w:val="0083503E"/>
    <w:rsid w:val="00835091"/>
    <w:rsid w:val="008352A2"/>
    <w:rsid w:val="00835678"/>
    <w:rsid w:val="008357D8"/>
    <w:rsid w:val="0083586A"/>
    <w:rsid w:val="00835ABF"/>
    <w:rsid w:val="00835B28"/>
    <w:rsid w:val="00835C0B"/>
    <w:rsid w:val="00835E45"/>
    <w:rsid w:val="00835F57"/>
    <w:rsid w:val="00835FC0"/>
    <w:rsid w:val="0083612A"/>
    <w:rsid w:val="008361DC"/>
    <w:rsid w:val="008362AC"/>
    <w:rsid w:val="008366F4"/>
    <w:rsid w:val="00836EB8"/>
    <w:rsid w:val="00836EEB"/>
    <w:rsid w:val="00836F98"/>
    <w:rsid w:val="00837074"/>
    <w:rsid w:val="00837144"/>
    <w:rsid w:val="0083716C"/>
    <w:rsid w:val="0083730B"/>
    <w:rsid w:val="008375DA"/>
    <w:rsid w:val="0083787E"/>
    <w:rsid w:val="00837D61"/>
    <w:rsid w:val="008400C9"/>
    <w:rsid w:val="00840990"/>
    <w:rsid w:val="008409A2"/>
    <w:rsid w:val="00840E97"/>
    <w:rsid w:val="00841262"/>
    <w:rsid w:val="0084138B"/>
    <w:rsid w:val="00841A86"/>
    <w:rsid w:val="00841BD9"/>
    <w:rsid w:val="008422B3"/>
    <w:rsid w:val="00842334"/>
    <w:rsid w:val="0084237A"/>
    <w:rsid w:val="00842646"/>
    <w:rsid w:val="00842700"/>
    <w:rsid w:val="0084276F"/>
    <w:rsid w:val="008427D7"/>
    <w:rsid w:val="00842812"/>
    <w:rsid w:val="00842A38"/>
    <w:rsid w:val="00842A78"/>
    <w:rsid w:val="00842AC4"/>
    <w:rsid w:val="00842B08"/>
    <w:rsid w:val="00842CA9"/>
    <w:rsid w:val="00842ED2"/>
    <w:rsid w:val="00842EE4"/>
    <w:rsid w:val="00842F1C"/>
    <w:rsid w:val="00842F77"/>
    <w:rsid w:val="008430C5"/>
    <w:rsid w:val="008431F8"/>
    <w:rsid w:val="00843486"/>
    <w:rsid w:val="00843B64"/>
    <w:rsid w:val="0084412B"/>
    <w:rsid w:val="00844162"/>
    <w:rsid w:val="0084439B"/>
    <w:rsid w:val="0084466C"/>
    <w:rsid w:val="00844694"/>
    <w:rsid w:val="00844A5C"/>
    <w:rsid w:val="00844D46"/>
    <w:rsid w:val="00844E18"/>
    <w:rsid w:val="00845110"/>
    <w:rsid w:val="00845251"/>
    <w:rsid w:val="008455A8"/>
    <w:rsid w:val="008458D2"/>
    <w:rsid w:val="00845928"/>
    <w:rsid w:val="00845A3F"/>
    <w:rsid w:val="00845CB7"/>
    <w:rsid w:val="00845D76"/>
    <w:rsid w:val="00845E00"/>
    <w:rsid w:val="00845F00"/>
    <w:rsid w:val="00846010"/>
    <w:rsid w:val="008460B9"/>
    <w:rsid w:val="008461C0"/>
    <w:rsid w:val="0084635C"/>
    <w:rsid w:val="008463DE"/>
    <w:rsid w:val="00846443"/>
    <w:rsid w:val="0084652D"/>
    <w:rsid w:val="008466CE"/>
    <w:rsid w:val="008467DD"/>
    <w:rsid w:val="0084681D"/>
    <w:rsid w:val="008468DA"/>
    <w:rsid w:val="00846AED"/>
    <w:rsid w:val="00846AF7"/>
    <w:rsid w:val="00846B11"/>
    <w:rsid w:val="00846F42"/>
    <w:rsid w:val="00846FB5"/>
    <w:rsid w:val="00847051"/>
    <w:rsid w:val="00847191"/>
    <w:rsid w:val="00847263"/>
    <w:rsid w:val="00847629"/>
    <w:rsid w:val="008477DF"/>
    <w:rsid w:val="008478DE"/>
    <w:rsid w:val="00847A93"/>
    <w:rsid w:val="00847AC8"/>
    <w:rsid w:val="00847C8F"/>
    <w:rsid w:val="00847FB1"/>
    <w:rsid w:val="008500F2"/>
    <w:rsid w:val="008503D3"/>
    <w:rsid w:val="008503D7"/>
    <w:rsid w:val="008503E4"/>
    <w:rsid w:val="0085047E"/>
    <w:rsid w:val="0085067A"/>
    <w:rsid w:val="008506A9"/>
    <w:rsid w:val="008507E0"/>
    <w:rsid w:val="008507FE"/>
    <w:rsid w:val="0085082E"/>
    <w:rsid w:val="00850FE2"/>
    <w:rsid w:val="00851043"/>
    <w:rsid w:val="00851137"/>
    <w:rsid w:val="00851194"/>
    <w:rsid w:val="00851547"/>
    <w:rsid w:val="008516D2"/>
    <w:rsid w:val="00851841"/>
    <w:rsid w:val="00851A0E"/>
    <w:rsid w:val="00851BE8"/>
    <w:rsid w:val="0085203C"/>
    <w:rsid w:val="008520E1"/>
    <w:rsid w:val="00852189"/>
    <w:rsid w:val="00852343"/>
    <w:rsid w:val="008523DD"/>
    <w:rsid w:val="00852552"/>
    <w:rsid w:val="00852578"/>
    <w:rsid w:val="0085267B"/>
    <w:rsid w:val="008526FD"/>
    <w:rsid w:val="00852852"/>
    <w:rsid w:val="0085287A"/>
    <w:rsid w:val="00852996"/>
    <w:rsid w:val="00852A45"/>
    <w:rsid w:val="00852A66"/>
    <w:rsid w:val="00852AB2"/>
    <w:rsid w:val="00852B55"/>
    <w:rsid w:val="00852D06"/>
    <w:rsid w:val="00853050"/>
    <w:rsid w:val="00853259"/>
    <w:rsid w:val="008532AC"/>
    <w:rsid w:val="008532B4"/>
    <w:rsid w:val="0085343F"/>
    <w:rsid w:val="0085390D"/>
    <w:rsid w:val="00853C13"/>
    <w:rsid w:val="00853D5C"/>
    <w:rsid w:val="0085402B"/>
    <w:rsid w:val="00854071"/>
    <w:rsid w:val="008544E6"/>
    <w:rsid w:val="00854791"/>
    <w:rsid w:val="0085480A"/>
    <w:rsid w:val="0085492F"/>
    <w:rsid w:val="008549C5"/>
    <w:rsid w:val="00854CE7"/>
    <w:rsid w:val="00854E05"/>
    <w:rsid w:val="00854E5F"/>
    <w:rsid w:val="00854E94"/>
    <w:rsid w:val="00854F37"/>
    <w:rsid w:val="00855057"/>
    <w:rsid w:val="008550DC"/>
    <w:rsid w:val="008551B1"/>
    <w:rsid w:val="008552A0"/>
    <w:rsid w:val="008553FD"/>
    <w:rsid w:val="00855677"/>
    <w:rsid w:val="00855908"/>
    <w:rsid w:val="00855C06"/>
    <w:rsid w:val="00855D5D"/>
    <w:rsid w:val="00855F5B"/>
    <w:rsid w:val="00856139"/>
    <w:rsid w:val="008561D0"/>
    <w:rsid w:val="008562FF"/>
    <w:rsid w:val="00856722"/>
    <w:rsid w:val="008567FB"/>
    <w:rsid w:val="008568A7"/>
    <w:rsid w:val="008568DE"/>
    <w:rsid w:val="00856B21"/>
    <w:rsid w:val="00856C31"/>
    <w:rsid w:val="00856C46"/>
    <w:rsid w:val="00856F0B"/>
    <w:rsid w:val="0085704C"/>
    <w:rsid w:val="00857413"/>
    <w:rsid w:val="00857664"/>
    <w:rsid w:val="008576A4"/>
    <w:rsid w:val="00857839"/>
    <w:rsid w:val="008578C4"/>
    <w:rsid w:val="00857E69"/>
    <w:rsid w:val="00857E7E"/>
    <w:rsid w:val="00860015"/>
    <w:rsid w:val="008601DE"/>
    <w:rsid w:val="008601E8"/>
    <w:rsid w:val="008603B4"/>
    <w:rsid w:val="008605C7"/>
    <w:rsid w:val="00860BF9"/>
    <w:rsid w:val="00860C55"/>
    <w:rsid w:val="00860D5B"/>
    <w:rsid w:val="00860FD8"/>
    <w:rsid w:val="0086103D"/>
    <w:rsid w:val="0086123A"/>
    <w:rsid w:val="0086129D"/>
    <w:rsid w:val="00861349"/>
    <w:rsid w:val="00861592"/>
    <w:rsid w:val="00861DE0"/>
    <w:rsid w:val="00861F62"/>
    <w:rsid w:val="0086214E"/>
    <w:rsid w:val="00862248"/>
    <w:rsid w:val="008622DF"/>
    <w:rsid w:val="008628FB"/>
    <w:rsid w:val="0086292F"/>
    <w:rsid w:val="00862B5B"/>
    <w:rsid w:val="00862C4C"/>
    <w:rsid w:val="00862DE7"/>
    <w:rsid w:val="00862EB1"/>
    <w:rsid w:val="00862EFF"/>
    <w:rsid w:val="008630F8"/>
    <w:rsid w:val="00863124"/>
    <w:rsid w:val="00863286"/>
    <w:rsid w:val="00863479"/>
    <w:rsid w:val="00863559"/>
    <w:rsid w:val="0086361C"/>
    <w:rsid w:val="00863652"/>
    <w:rsid w:val="00863794"/>
    <w:rsid w:val="008638B4"/>
    <w:rsid w:val="00863AD2"/>
    <w:rsid w:val="00863AE3"/>
    <w:rsid w:val="008642C4"/>
    <w:rsid w:val="008643FA"/>
    <w:rsid w:val="0086448B"/>
    <w:rsid w:val="00864804"/>
    <w:rsid w:val="0086487C"/>
    <w:rsid w:val="00864EB8"/>
    <w:rsid w:val="00864F51"/>
    <w:rsid w:val="00865000"/>
    <w:rsid w:val="0086503D"/>
    <w:rsid w:val="0086520E"/>
    <w:rsid w:val="0086523D"/>
    <w:rsid w:val="008652DA"/>
    <w:rsid w:val="00865450"/>
    <w:rsid w:val="008657BE"/>
    <w:rsid w:val="008657E0"/>
    <w:rsid w:val="008658A4"/>
    <w:rsid w:val="0086615C"/>
    <w:rsid w:val="00866329"/>
    <w:rsid w:val="00866828"/>
    <w:rsid w:val="0086696C"/>
    <w:rsid w:val="008669F4"/>
    <w:rsid w:val="00866C56"/>
    <w:rsid w:val="00866DB7"/>
    <w:rsid w:val="00866FE1"/>
    <w:rsid w:val="00867066"/>
    <w:rsid w:val="00867258"/>
    <w:rsid w:val="00867281"/>
    <w:rsid w:val="00867362"/>
    <w:rsid w:val="008676C6"/>
    <w:rsid w:val="00867705"/>
    <w:rsid w:val="0086788C"/>
    <w:rsid w:val="008679BB"/>
    <w:rsid w:val="00867BAC"/>
    <w:rsid w:val="0087006F"/>
    <w:rsid w:val="0087038C"/>
    <w:rsid w:val="008705E3"/>
    <w:rsid w:val="008706EA"/>
    <w:rsid w:val="008708ED"/>
    <w:rsid w:val="00870AE4"/>
    <w:rsid w:val="00870AFB"/>
    <w:rsid w:val="00870BD4"/>
    <w:rsid w:val="00870BD8"/>
    <w:rsid w:val="00870C37"/>
    <w:rsid w:val="00870D55"/>
    <w:rsid w:val="008710CE"/>
    <w:rsid w:val="00871172"/>
    <w:rsid w:val="008712E3"/>
    <w:rsid w:val="008713B4"/>
    <w:rsid w:val="0087142C"/>
    <w:rsid w:val="00871508"/>
    <w:rsid w:val="00871CD0"/>
    <w:rsid w:val="00871DFE"/>
    <w:rsid w:val="00871EE7"/>
    <w:rsid w:val="00871F52"/>
    <w:rsid w:val="00872280"/>
    <w:rsid w:val="0087233B"/>
    <w:rsid w:val="008723F0"/>
    <w:rsid w:val="008726BC"/>
    <w:rsid w:val="00872902"/>
    <w:rsid w:val="00872C9D"/>
    <w:rsid w:val="00873377"/>
    <w:rsid w:val="008736C7"/>
    <w:rsid w:val="00873AFB"/>
    <w:rsid w:val="00873F08"/>
    <w:rsid w:val="00873F23"/>
    <w:rsid w:val="00873FF5"/>
    <w:rsid w:val="00874059"/>
    <w:rsid w:val="0087409B"/>
    <w:rsid w:val="0087409F"/>
    <w:rsid w:val="008742C7"/>
    <w:rsid w:val="008743EB"/>
    <w:rsid w:val="008744B2"/>
    <w:rsid w:val="00874674"/>
    <w:rsid w:val="00874678"/>
    <w:rsid w:val="00874721"/>
    <w:rsid w:val="008747DF"/>
    <w:rsid w:val="008749DD"/>
    <w:rsid w:val="00874C5C"/>
    <w:rsid w:val="00874CC0"/>
    <w:rsid w:val="00874DC5"/>
    <w:rsid w:val="00874EE0"/>
    <w:rsid w:val="00874F8F"/>
    <w:rsid w:val="0087521B"/>
    <w:rsid w:val="00875223"/>
    <w:rsid w:val="0087524B"/>
    <w:rsid w:val="008752BC"/>
    <w:rsid w:val="008752C1"/>
    <w:rsid w:val="0087534F"/>
    <w:rsid w:val="008753AD"/>
    <w:rsid w:val="008754E6"/>
    <w:rsid w:val="0087569F"/>
    <w:rsid w:val="00875A64"/>
    <w:rsid w:val="00875A86"/>
    <w:rsid w:val="00875AD3"/>
    <w:rsid w:val="0087629B"/>
    <w:rsid w:val="008763D1"/>
    <w:rsid w:val="00876B78"/>
    <w:rsid w:val="00876D5E"/>
    <w:rsid w:val="00876E6F"/>
    <w:rsid w:val="00876E73"/>
    <w:rsid w:val="00876FA9"/>
    <w:rsid w:val="00877167"/>
    <w:rsid w:val="00877462"/>
    <w:rsid w:val="00877990"/>
    <w:rsid w:val="008779DD"/>
    <w:rsid w:val="00877A12"/>
    <w:rsid w:val="00877B83"/>
    <w:rsid w:val="00877BC0"/>
    <w:rsid w:val="00877FA3"/>
    <w:rsid w:val="00880073"/>
    <w:rsid w:val="00880160"/>
    <w:rsid w:val="0088028A"/>
    <w:rsid w:val="0088033A"/>
    <w:rsid w:val="008803BE"/>
    <w:rsid w:val="008804A5"/>
    <w:rsid w:val="0088075F"/>
    <w:rsid w:val="00880BE4"/>
    <w:rsid w:val="00880D1D"/>
    <w:rsid w:val="00880D77"/>
    <w:rsid w:val="00880F5A"/>
    <w:rsid w:val="0088121A"/>
    <w:rsid w:val="0088122E"/>
    <w:rsid w:val="008814A7"/>
    <w:rsid w:val="0088168C"/>
    <w:rsid w:val="0088196C"/>
    <w:rsid w:val="008819AA"/>
    <w:rsid w:val="00881A9B"/>
    <w:rsid w:val="00881B6B"/>
    <w:rsid w:val="00881E82"/>
    <w:rsid w:val="008820D8"/>
    <w:rsid w:val="0088220F"/>
    <w:rsid w:val="00882512"/>
    <w:rsid w:val="00882685"/>
    <w:rsid w:val="008827E9"/>
    <w:rsid w:val="00882870"/>
    <w:rsid w:val="00882BD5"/>
    <w:rsid w:val="00882E88"/>
    <w:rsid w:val="00883061"/>
    <w:rsid w:val="008832F4"/>
    <w:rsid w:val="00883401"/>
    <w:rsid w:val="0088351F"/>
    <w:rsid w:val="00883660"/>
    <w:rsid w:val="0088369D"/>
    <w:rsid w:val="008837D9"/>
    <w:rsid w:val="008838D5"/>
    <w:rsid w:val="008839EE"/>
    <w:rsid w:val="00883E24"/>
    <w:rsid w:val="008844E0"/>
    <w:rsid w:val="00884835"/>
    <w:rsid w:val="008848CF"/>
    <w:rsid w:val="00884A8E"/>
    <w:rsid w:val="00884C0F"/>
    <w:rsid w:val="00884E05"/>
    <w:rsid w:val="00884ED0"/>
    <w:rsid w:val="0088504C"/>
    <w:rsid w:val="008850E0"/>
    <w:rsid w:val="0088534F"/>
    <w:rsid w:val="0088560D"/>
    <w:rsid w:val="00885856"/>
    <w:rsid w:val="00885999"/>
    <w:rsid w:val="008859A6"/>
    <w:rsid w:val="00885A1A"/>
    <w:rsid w:val="00885C08"/>
    <w:rsid w:val="00885CFB"/>
    <w:rsid w:val="00885DC0"/>
    <w:rsid w:val="00885FAA"/>
    <w:rsid w:val="008863C8"/>
    <w:rsid w:val="00886B30"/>
    <w:rsid w:val="00886D7B"/>
    <w:rsid w:val="00886DFE"/>
    <w:rsid w:val="00886F00"/>
    <w:rsid w:val="00886F20"/>
    <w:rsid w:val="00887070"/>
    <w:rsid w:val="00887232"/>
    <w:rsid w:val="00887543"/>
    <w:rsid w:val="00887681"/>
    <w:rsid w:val="0088768D"/>
    <w:rsid w:val="00887BA6"/>
    <w:rsid w:val="00887C95"/>
    <w:rsid w:val="00890123"/>
    <w:rsid w:val="008904EA"/>
    <w:rsid w:val="0089056B"/>
    <w:rsid w:val="008905EB"/>
    <w:rsid w:val="00890DEA"/>
    <w:rsid w:val="00890FF5"/>
    <w:rsid w:val="008910C3"/>
    <w:rsid w:val="00891140"/>
    <w:rsid w:val="008912AC"/>
    <w:rsid w:val="00891573"/>
    <w:rsid w:val="00891764"/>
    <w:rsid w:val="0089187E"/>
    <w:rsid w:val="00891897"/>
    <w:rsid w:val="0089198E"/>
    <w:rsid w:val="00891A76"/>
    <w:rsid w:val="00891AFA"/>
    <w:rsid w:val="00891D4C"/>
    <w:rsid w:val="00891ED2"/>
    <w:rsid w:val="008921F3"/>
    <w:rsid w:val="00892246"/>
    <w:rsid w:val="008922C8"/>
    <w:rsid w:val="00892372"/>
    <w:rsid w:val="0089254E"/>
    <w:rsid w:val="008926C7"/>
    <w:rsid w:val="00892703"/>
    <w:rsid w:val="0089274B"/>
    <w:rsid w:val="008927EE"/>
    <w:rsid w:val="0089297E"/>
    <w:rsid w:val="00892AE1"/>
    <w:rsid w:val="00892C87"/>
    <w:rsid w:val="00892DCD"/>
    <w:rsid w:val="00892EE8"/>
    <w:rsid w:val="00893242"/>
    <w:rsid w:val="008932F8"/>
    <w:rsid w:val="00893310"/>
    <w:rsid w:val="00893528"/>
    <w:rsid w:val="0089364A"/>
    <w:rsid w:val="00893753"/>
    <w:rsid w:val="0089382D"/>
    <w:rsid w:val="00893A36"/>
    <w:rsid w:val="00893D11"/>
    <w:rsid w:val="00893D78"/>
    <w:rsid w:val="00893DCD"/>
    <w:rsid w:val="00893E1A"/>
    <w:rsid w:val="00894025"/>
    <w:rsid w:val="00894075"/>
    <w:rsid w:val="008946AB"/>
    <w:rsid w:val="00894881"/>
    <w:rsid w:val="00894991"/>
    <w:rsid w:val="00894A7A"/>
    <w:rsid w:val="00894C3E"/>
    <w:rsid w:val="00894C9A"/>
    <w:rsid w:val="00894DAA"/>
    <w:rsid w:val="00894DFD"/>
    <w:rsid w:val="00894F37"/>
    <w:rsid w:val="0089526A"/>
    <w:rsid w:val="00895DB2"/>
    <w:rsid w:val="00895FDB"/>
    <w:rsid w:val="00896476"/>
    <w:rsid w:val="0089650F"/>
    <w:rsid w:val="0089653D"/>
    <w:rsid w:val="008965F4"/>
    <w:rsid w:val="008967F1"/>
    <w:rsid w:val="00896820"/>
    <w:rsid w:val="00896A4E"/>
    <w:rsid w:val="00896A5B"/>
    <w:rsid w:val="00896DD1"/>
    <w:rsid w:val="008971FF"/>
    <w:rsid w:val="008972A5"/>
    <w:rsid w:val="0089738C"/>
    <w:rsid w:val="008975F1"/>
    <w:rsid w:val="00897678"/>
    <w:rsid w:val="00897940"/>
    <w:rsid w:val="00897B69"/>
    <w:rsid w:val="00897D0B"/>
    <w:rsid w:val="00897F1B"/>
    <w:rsid w:val="008A0120"/>
    <w:rsid w:val="008A01C5"/>
    <w:rsid w:val="008A02E7"/>
    <w:rsid w:val="008A0387"/>
    <w:rsid w:val="008A068B"/>
    <w:rsid w:val="008A06FA"/>
    <w:rsid w:val="008A0A77"/>
    <w:rsid w:val="008A0B2F"/>
    <w:rsid w:val="008A1057"/>
    <w:rsid w:val="008A1066"/>
    <w:rsid w:val="008A12AC"/>
    <w:rsid w:val="008A12F1"/>
    <w:rsid w:val="008A13A7"/>
    <w:rsid w:val="008A1434"/>
    <w:rsid w:val="008A147C"/>
    <w:rsid w:val="008A1568"/>
    <w:rsid w:val="008A169C"/>
    <w:rsid w:val="008A1B6F"/>
    <w:rsid w:val="008A1C1A"/>
    <w:rsid w:val="008A1E34"/>
    <w:rsid w:val="008A1E79"/>
    <w:rsid w:val="008A1F34"/>
    <w:rsid w:val="008A20E1"/>
    <w:rsid w:val="008A2259"/>
    <w:rsid w:val="008A25A8"/>
    <w:rsid w:val="008A261B"/>
    <w:rsid w:val="008A27FE"/>
    <w:rsid w:val="008A2AF2"/>
    <w:rsid w:val="008A2C7B"/>
    <w:rsid w:val="008A2E1A"/>
    <w:rsid w:val="008A2EB9"/>
    <w:rsid w:val="008A2F69"/>
    <w:rsid w:val="008A2F82"/>
    <w:rsid w:val="008A3344"/>
    <w:rsid w:val="008A3598"/>
    <w:rsid w:val="008A3E85"/>
    <w:rsid w:val="008A40AC"/>
    <w:rsid w:val="008A4734"/>
    <w:rsid w:val="008A4A63"/>
    <w:rsid w:val="008A4CE3"/>
    <w:rsid w:val="008A4D06"/>
    <w:rsid w:val="008A4ECD"/>
    <w:rsid w:val="008A4FEC"/>
    <w:rsid w:val="008A502C"/>
    <w:rsid w:val="008A54E9"/>
    <w:rsid w:val="008A558B"/>
    <w:rsid w:val="008A5805"/>
    <w:rsid w:val="008A5836"/>
    <w:rsid w:val="008A58F7"/>
    <w:rsid w:val="008A5959"/>
    <w:rsid w:val="008A5EC1"/>
    <w:rsid w:val="008A6022"/>
    <w:rsid w:val="008A6055"/>
    <w:rsid w:val="008A6123"/>
    <w:rsid w:val="008A637B"/>
    <w:rsid w:val="008A64A6"/>
    <w:rsid w:val="008A65DD"/>
    <w:rsid w:val="008A673E"/>
    <w:rsid w:val="008A674C"/>
    <w:rsid w:val="008A6861"/>
    <w:rsid w:val="008A6A69"/>
    <w:rsid w:val="008A6CC2"/>
    <w:rsid w:val="008A6CFC"/>
    <w:rsid w:val="008A6D10"/>
    <w:rsid w:val="008A6D86"/>
    <w:rsid w:val="008A6D96"/>
    <w:rsid w:val="008A7108"/>
    <w:rsid w:val="008A71DC"/>
    <w:rsid w:val="008A7453"/>
    <w:rsid w:val="008A75DF"/>
    <w:rsid w:val="008A77D6"/>
    <w:rsid w:val="008A7860"/>
    <w:rsid w:val="008A794C"/>
    <w:rsid w:val="008A79A5"/>
    <w:rsid w:val="008A79B8"/>
    <w:rsid w:val="008A79FA"/>
    <w:rsid w:val="008A7A21"/>
    <w:rsid w:val="008A7A74"/>
    <w:rsid w:val="008A7CE7"/>
    <w:rsid w:val="008A7D22"/>
    <w:rsid w:val="008A7E0E"/>
    <w:rsid w:val="008A7EF0"/>
    <w:rsid w:val="008A7F18"/>
    <w:rsid w:val="008B0158"/>
    <w:rsid w:val="008B017B"/>
    <w:rsid w:val="008B0331"/>
    <w:rsid w:val="008B0387"/>
    <w:rsid w:val="008B0BA1"/>
    <w:rsid w:val="008B0CB6"/>
    <w:rsid w:val="008B108A"/>
    <w:rsid w:val="008B13C4"/>
    <w:rsid w:val="008B15A8"/>
    <w:rsid w:val="008B1675"/>
    <w:rsid w:val="008B16BB"/>
    <w:rsid w:val="008B16D8"/>
    <w:rsid w:val="008B1732"/>
    <w:rsid w:val="008B17C0"/>
    <w:rsid w:val="008B17D0"/>
    <w:rsid w:val="008B184D"/>
    <w:rsid w:val="008B1B04"/>
    <w:rsid w:val="008B1DF9"/>
    <w:rsid w:val="008B1DFA"/>
    <w:rsid w:val="008B1F12"/>
    <w:rsid w:val="008B2001"/>
    <w:rsid w:val="008B233F"/>
    <w:rsid w:val="008B23E3"/>
    <w:rsid w:val="008B29DA"/>
    <w:rsid w:val="008B2A72"/>
    <w:rsid w:val="008B3508"/>
    <w:rsid w:val="008B3888"/>
    <w:rsid w:val="008B38FC"/>
    <w:rsid w:val="008B3909"/>
    <w:rsid w:val="008B3AC7"/>
    <w:rsid w:val="008B3C31"/>
    <w:rsid w:val="008B3CD7"/>
    <w:rsid w:val="008B416C"/>
    <w:rsid w:val="008B425C"/>
    <w:rsid w:val="008B42AC"/>
    <w:rsid w:val="008B430C"/>
    <w:rsid w:val="008B43AA"/>
    <w:rsid w:val="008B462E"/>
    <w:rsid w:val="008B47CD"/>
    <w:rsid w:val="008B4891"/>
    <w:rsid w:val="008B48D2"/>
    <w:rsid w:val="008B4CE7"/>
    <w:rsid w:val="008B4DE2"/>
    <w:rsid w:val="008B4FFD"/>
    <w:rsid w:val="008B5226"/>
    <w:rsid w:val="008B5275"/>
    <w:rsid w:val="008B5383"/>
    <w:rsid w:val="008B55C6"/>
    <w:rsid w:val="008B5697"/>
    <w:rsid w:val="008B5A63"/>
    <w:rsid w:val="008B5BCE"/>
    <w:rsid w:val="008B5BE4"/>
    <w:rsid w:val="008B5DB9"/>
    <w:rsid w:val="008B5E25"/>
    <w:rsid w:val="008B5E65"/>
    <w:rsid w:val="008B5EB3"/>
    <w:rsid w:val="008B5F67"/>
    <w:rsid w:val="008B62C4"/>
    <w:rsid w:val="008B62E0"/>
    <w:rsid w:val="008B66DD"/>
    <w:rsid w:val="008B6A44"/>
    <w:rsid w:val="008B6B41"/>
    <w:rsid w:val="008B6C66"/>
    <w:rsid w:val="008B7097"/>
    <w:rsid w:val="008B70C5"/>
    <w:rsid w:val="008B70F3"/>
    <w:rsid w:val="008B7200"/>
    <w:rsid w:val="008B7380"/>
    <w:rsid w:val="008B7397"/>
    <w:rsid w:val="008B73F8"/>
    <w:rsid w:val="008B751C"/>
    <w:rsid w:val="008B7617"/>
    <w:rsid w:val="008B768D"/>
    <w:rsid w:val="008B76EE"/>
    <w:rsid w:val="008B78BC"/>
    <w:rsid w:val="008B7D4F"/>
    <w:rsid w:val="008B7EB1"/>
    <w:rsid w:val="008B7F6A"/>
    <w:rsid w:val="008C00E6"/>
    <w:rsid w:val="008C00F9"/>
    <w:rsid w:val="008C042F"/>
    <w:rsid w:val="008C0C0F"/>
    <w:rsid w:val="008C0D83"/>
    <w:rsid w:val="008C0E15"/>
    <w:rsid w:val="008C0EE0"/>
    <w:rsid w:val="008C1092"/>
    <w:rsid w:val="008C1899"/>
    <w:rsid w:val="008C1950"/>
    <w:rsid w:val="008C1BC7"/>
    <w:rsid w:val="008C1BF6"/>
    <w:rsid w:val="008C1D2C"/>
    <w:rsid w:val="008C1EE8"/>
    <w:rsid w:val="008C2188"/>
    <w:rsid w:val="008C21F0"/>
    <w:rsid w:val="008C2319"/>
    <w:rsid w:val="008C2631"/>
    <w:rsid w:val="008C270C"/>
    <w:rsid w:val="008C2BE2"/>
    <w:rsid w:val="008C2D07"/>
    <w:rsid w:val="008C2D98"/>
    <w:rsid w:val="008C2E6B"/>
    <w:rsid w:val="008C32CD"/>
    <w:rsid w:val="008C331C"/>
    <w:rsid w:val="008C335F"/>
    <w:rsid w:val="008C383B"/>
    <w:rsid w:val="008C3980"/>
    <w:rsid w:val="008C3BD6"/>
    <w:rsid w:val="008C3C21"/>
    <w:rsid w:val="008C3E2F"/>
    <w:rsid w:val="008C3E90"/>
    <w:rsid w:val="008C44B2"/>
    <w:rsid w:val="008C457A"/>
    <w:rsid w:val="008C4685"/>
    <w:rsid w:val="008C46B0"/>
    <w:rsid w:val="008C46B1"/>
    <w:rsid w:val="008C488F"/>
    <w:rsid w:val="008C48CE"/>
    <w:rsid w:val="008C4AF3"/>
    <w:rsid w:val="008C4B3B"/>
    <w:rsid w:val="008C4C42"/>
    <w:rsid w:val="008C4C5C"/>
    <w:rsid w:val="008C4DBF"/>
    <w:rsid w:val="008C4F45"/>
    <w:rsid w:val="008C4F60"/>
    <w:rsid w:val="008C5133"/>
    <w:rsid w:val="008C53AB"/>
    <w:rsid w:val="008C5BFD"/>
    <w:rsid w:val="008C5E95"/>
    <w:rsid w:val="008C5FD4"/>
    <w:rsid w:val="008C606E"/>
    <w:rsid w:val="008C61A9"/>
    <w:rsid w:val="008C621B"/>
    <w:rsid w:val="008C64C6"/>
    <w:rsid w:val="008C64D4"/>
    <w:rsid w:val="008C69C7"/>
    <w:rsid w:val="008C6AAB"/>
    <w:rsid w:val="008C6FBD"/>
    <w:rsid w:val="008C7238"/>
    <w:rsid w:val="008C754C"/>
    <w:rsid w:val="008C761A"/>
    <w:rsid w:val="008C76ED"/>
    <w:rsid w:val="008C78A5"/>
    <w:rsid w:val="008C7961"/>
    <w:rsid w:val="008C79CF"/>
    <w:rsid w:val="008C7A33"/>
    <w:rsid w:val="008C7E68"/>
    <w:rsid w:val="008D0214"/>
    <w:rsid w:val="008D024E"/>
    <w:rsid w:val="008D0408"/>
    <w:rsid w:val="008D0412"/>
    <w:rsid w:val="008D0422"/>
    <w:rsid w:val="008D047C"/>
    <w:rsid w:val="008D04DB"/>
    <w:rsid w:val="008D092D"/>
    <w:rsid w:val="008D0953"/>
    <w:rsid w:val="008D095B"/>
    <w:rsid w:val="008D09E0"/>
    <w:rsid w:val="008D0DB0"/>
    <w:rsid w:val="008D0DC9"/>
    <w:rsid w:val="008D0E4F"/>
    <w:rsid w:val="008D1176"/>
    <w:rsid w:val="008D1731"/>
    <w:rsid w:val="008D1961"/>
    <w:rsid w:val="008D1C76"/>
    <w:rsid w:val="008D2003"/>
    <w:rsid w:val="008D20D3"/>
    <w:rsid w:val="008D20DA"/>
    <w:rsid w:val="008D214C"/>
    <w:rsid w:val="008D2297"/>
    <w:rsid w:val="008D230F"/>
    <w:rsid w:val="008D235E"/>
    <w:rsid w:val="008D272E"/>
    <w:rsid w:val="008D277F"/>
    <w:rsid w:val="008D27B9"/>
    <w:rsid w:val="008D2A16"/>
    <w:rsid w:val="008D2A7C"/>
    <w:rsid w:val="008D2D1C"/>
    <w:rsid w:val="008D2DC0"/>
    <w:rsid w:val="008D2E5E"/>
    <w:rsid w:val="008D2E74"/>
    <w:rsid w:val="008D3057"/>
    <w:rsid w:val="008D3076"/>
    <w:rsid w:val="008D31EB"/>
    <w:rsid w:val="008D3257"/>
    <w:rsid w:val="008D3374"/>
    <w:rsid w:val="008D33E5"/>
    <w:rsid w:val="008D353D"/>
    <w:rsid w:val="008D3B2A"/>
    <w:rsid w:val="008D3C3D"/>
    <w:rsid w:val="008D3C88"/>
    <w:rsid w:val="008D3F14"/>
    <w:rsid w:val="008D4019"/>
    <w:rsid w:val="008D45B0"/>
    <w:rsid w:val="008D46BD"/>
    <w:rsid w:val="008D4853"/>
    <w:rsid w:val="008D4968"/>
    <w:rsid w:val="008D4983"/>
    <w:rsid w:val="008D4C85"/>
    <w:rsid w:val="008D4DF1"/>
    <w:rsid w:val="008D50E8"/>
    <w:rsid w:val="008D5125"/>
    <w:rsid w:val="008D51AE"/>
    <w:rsid w:val="008D520D"/>
    <w:rsid w:val="008D52E6"/>
    <w:rsid w:val="008D5323"/>
    <w:rsid w:val="008D53EC"/>
    <w:rsid w:val="008D53F0"/>
    <w:rsid w:val="008D559A"/>
    <w:rsid w:val="008D55EB"/>
    <w:rsid w:val="008D5781"/>
    <w:rsid w:val="008D57B7"/>
    <w:rsid w:val="008D5CE7"/>
    <w:rsid w:val="008D5E02"/>
    <w:rsid w:val="008D6174"/>
    <w:rsid w:val="008D625B"/>
    <w:rsid w:val="008D629B"/>
    <w:rsid w:val="008D62B7"/>
    <w:rsid w:val="008D65C4"/>
    <w:rsid w:val="008D688C"/>
    <w:rsid w:val="008D6AE9"/>
    <w:rsid w:val="008D6BC1"/>
    <w:rsid w:val="008D6C89"/>
    <w:rsid w:val="008D7031"/>
    <w:rsid w:val="008D7033"/>
    <w:rsid w:val="008D705B"/>
    <w:rsid w:val="008D70FF"/>
    <w:rsid w:val="008D713D"/>
    <w:rsid w:val="008D7554"/>
    <w:rsid w:val="008D7622"/>
    <w:rsid w:val="008D78D3"/>
    <w:rsid w:val="008D7BC7"/>
    <w:rsid w:val="008E0125"/>
    <w:rsid w:val="008E04F7"/>
    <w:rsid w:val="008E0562"/>
    <w:rsid w:val="008E07C3"/>
    <w:rsid w:val="008E07DE"/>
    <w:rsid w:val="008E0CCB"/>
    <w:rsid w:val="008E0CDB"/>
    <w:rsid w:val="008E0E39"/>
    <w:rsid w:val="008E0F15"/>
    <w:rsid w:val="008E0F8B"/>
    <w:rsid w:val="008E1091"/>
    <w:rsid w:val="008E1143"/>
    <w:rsid w:val="008E1212"/>
    <w:rsid w:val="008E1392"/>
    <w:rsid w:val="008E1775"/>
    <w:rsid w:val="008E1794"/>
    <w:rsid w:val="008E193D"/>
    <w:rsid w:val="008E19C5"/>
    <w:rsid w:val="008E1C9A"/>
    <w:rsid w:val="008E1CF0"/>
    <w:rsid w:val="008E1E49"/>
    <w:rsid w:val="008E2033"/>
    <w:rsid w:val="008E20A8"/>
    <w:rsid w:val="008E21B0"/>
    <w:rsid w:val="008E229A"/>
    <w:rsid w:val="008E22C1"/>
    <w:rsid w:val="008E2441"/>
    <w:rsid w:val="008E2467"/>
    <w:rsid w:val="008E26CA"/>
    <w:rsid w:val="008E26D5"/>
    <w:rsid w:val="008E26F9"/>
    <w:rsid w:val="008E27F5"/>
    <w:rsid w:val="008E2982"/>
    <w:rsid w:val="008E2A44"/>
    <w:rsid w:val="008E2BBF"/>
    <w:rsid w:val="008E2BF1"/>
    <w:rsid w:val="008E2E0F"/>
    <w:rsid w:val="008E2F8B"/>
    <w:rsid w:val="008E325D"/>
    <w:rsid w:val="008E3733"/>
    <w:rsid w:val="008E379A"/>
    <w:rsid w:val="008E38DF"/>
    <w:rsid w:val="008E3922"/>
    <w:rsid w:val="008E3A2F"/>
    <w:rsid w:val="008E3C4B"/>
    <w:rsid w:val="008E3F77"/>
    <w:rsid w:val="008E4178"/>
    <w:rsid w:val="008E4376"/>
    <w:rsid w:val="008E4389"/>
    <w:rsid w:val="008E43D3"/>
    <w:rsid w:val="008E4476"/>
    <w:rsid w:val="008E46B4"/>
    <w:rsid w:val="008E46C6"/>
    <w:rsid w:val="008E4701"/>
    <w:rsid w:val="008E478F"/>
    <w:rsid w:val="008E48B9"/>
    <w:rsid w:val="008E4F04"/>
    <w:rsid w:val="008E4FD3"/>
    <w:rsid w:val="008E5263"/>
    <w:rsid w:val="008E5298"/>
    <w:rsid w:val="008E548F"/>
    <w:rsid w:val="008E55A7"/>
    <w:rsid w:val="008E55EE"/>
    <w:rsid w:val="008E5792"/>
    <w:rsid w:val="008E59A8"/>
    <w:rsid w:val="008E5FD9"/>
    <w:rsid w:val="008E6056"/>
    <w:rsid w:val="008E63DA"/>
    <w:rsid w:val="008E64B7"/>
    <w:rsid w:val="008E6545"/>
    <w:rsid w:val="008E65B1"/>
    <w:rsid w:val="008E6612"/>
    <w:rsid w:val="008E67AC"/>
    <w:rsid w:val="008E6874"/>
    <w:rsid w:val="008E6BFE"/>
    <w:rsid w:val="008E6C34"/>
    <w:rsid w:val="008E6C64"/>
    <w:rsid w:val="008E6FF4"/>
    <w:rsid w:val="008E7073"/>
    <w:rsid w:val="008E70CF"/>
    <w:rsid w:val="008E768C"/>
    <w:rsid w:val="008E7786"/>
    <w:rsid w:val="008E783E"/>
    <w:rsid w:val="008E795B"/>
    <w:rsid w:val="008E7E3C"/>
    <w:rsid w:val="008E7FDF"/>
    <w:rsid w:val="008F0501"/>
    <w:rsid w:val="008F055C"/>
    <w:rsid w:val="008F05DC"/>
    <w:rsid w:val="008F0DF3"/>
    <w:rsid w:val="008F0F0E"/>
    <w:rsid w:val="008F0F22"/>
    <w:rsid w:val="008F0F4F"/>
    <w:rsid w:val="008F0FB3"/>
    <w:rsid w:val="008F0FDD"/>
    <w:rsid w:val="008F143A"/>
    <w:rsid w:val="008F145C"/>
    <w:rsid w:val="008F1986"/>
    <w:rsid w:val="008F1AF1"/>
    <w:rsid w:val="008F1E63"/>
    <w:rsid w:val="008F233F"/>
    <w:rsid w:val="008F26E8"/>
    <w:rsid w:val="008F289A"/>
    <w:rsid w:val="008F2B9C"/>
    <w:rsid w:val="008F2EA6"/>
    <w:rsid w:val="008F3057"/>
    <w:rsid w:val="008F30ED"/>
    <w:rsid w:val="008F323F"/>
    <w:rsid w:val="008F32A3"/>
    <w:rsid w:val="008F3512"/>
    <w:rsid w:val="008F3643"/>
    <w:rsid w:val="008F372B"/>
    <w:rsid w:val="008F378E"/>
    <w:rsid w:val="008F3B1B"/>
    <w:rsid w:val="008F3B54"/>
    <w:rsid w:val="008F3E75"/>
    <w:rsid w:val="008F40D3"/>
    <w:rsid w:val="008F42A4"/>
    <w:rsid w:val="008F438F"/>
    <w:rsid w:val="008F4CCC"/>
    <w:rsid w:val="008F4D61"/>
    <w:rsid w:val="008F4DE4"/>
    <w:rsid w:val="008F4F38"/>
    <w:rsid w:val="008F5BF5"/>
    <w:rsid w:val="008F5C59"/>
    <w:rsid w:val="008F5C9D"/>
    <w:rsid w:val="008F5D31"/>
    <w:rsid w:val="008F60B9"/>
    <w:rsid w:val="008F6198"/>
    <w:rsid w:val="008F61E8"/>
    <w:rsid w:val="008F6308"/>
    <w:rsid w:val="008F63D5"/>
    <w:rsid w:val="008F661A"/>
    <w:rsid w:val="008F691F"/>
    <w:rsid w:val="008F699D"/>
    <w:rsid w:val="008F6ADE"/>
    <w:rsid w:val="008F6BD6"/>
    <w:rsid w:val="008F6C19"/>
    <w:rsid w:val="008F6D25"/>
    <w:rsid w:val="008F6E9F"/>
    <w:rsid w:val="008F77DC"/>
    <w:rsid w:val="008F78B4"/>
    <w:rsid w:val="008F7A27"/>
    <w:rsid w:val="008F7B89"/>
    <w:rsid w:val="008F7CB2"/>
    <w:rsid w:val="008F7E9C"/>
    <w:rsid w:val="008F7F61"/>
    <w:rsid w:val="008F7F67"/>
    <w:rsid w:val="0090009D"/>
    <w:rsid w:val="009001C8"/>
    <w:rsid w:val="009002F0"/>
    <w:rsid w:val="00900342"/>
    <w:rsid w:val="0090037D"/>
    <w:rsid w:val="009004F3"/>
    <w:rsid w:val="0090057E"/>
    <w:rsid w:val="009007CA"/>
    <w:rsid w:val="00900841"/>
    <w:rsid w:val="00900B0E"/>
    <w:rsid w:val="00900B9D"/>
    <w:rsid w:val="00900D6E"/>
    <w:rsid w:val="00900DB6"/>
    <w:rsid w:val="00900DC4"/>
    <w:rsid w:val="00900DE1"/>
    <w:rsid w:val="00900DF7"/>
    <w:rsid w:val="00900F95"/>
    <w:rsid w:val="0090118C"/>
    <w:rsid w:val="0090152B"/>
    <w:rsid w:val="009015BE"/>
    <w:rsid w:val="00901738"/>
    <w:rsid w:val="00901786"/>
    <w:rsid w:val="0090186C"/>
    <w:rsid w:val="0090191F"/>
    <w:rsid w:val="009019DB"/>
    <w:rsid w:val="00901B0B"/>
    <w:rsid w:val="00901E01"/>
    <w:rsid w:val="00901F1F"/>
    <w:rsid w:val="0090212C"/>
    <w:rsid w:val="00902255"/>
    <w:rsid w:val="009024FF"/>
    <w:rsid w:val="0090257A"/>
    <w:rsid w:val="009025C0"/>
    <w:rsid w:val="00902818"/>
    <w:rsid w:val="009028FD"/>
    <w:rsid w:val="00902A4A"/>
    <w:rsid w:val="00902BC1"/>
    <w:rsid w:val="00902C8E"/>
    <w:rsid w:val="00902E53"/>
    <w:rsid w:val="00902F1D"/>
    <w:rsid w:val="009030D2"/>
    <w:rsid w:val="00903192"/>
    <w:rsid w:val="009034DA"/>
    <w:rsid w:val="0090354B"/>
    <w:rsid w:val="00903B6E"/>
    <w:rsid w:val="00903C6F"/>
    <w:rsid w:val="00903F2B"/>
    <w:rsid w:val="00904081"/>
    <w:rsid w:val="00904390"/>
    <w:rsid w:val="009044AF"/>
    <w:rsid w:val="009049FB"/>
    <w:rsid w:val="00904A90"/>
    <w:rsid w:val="00905031"/>
    <w:rsid w:val="0090529C"/>
    <w:rsid w:val="0090538D"/>
    <w:rsid w:val="00905594"/>
    <w:rsid w:val="00905B45"/>
    <w:rsid w:val="00905BCC"/>
    <w:rsid w:val="00905DF1"/>
    <w:rsid w:val="00905E77"/>
    <w:rsid w:val="009062A5"/>
    <w:rsid w:val="009062D0"/>
    <w:rsid w:val="00906429"/>
    <w:rsid w:val="00906688"/>
    <w:rsid w:val="00906716"/>
    <w:rsid w:val="00906A16"/>
    <w:rsid w:val="00906BB0"/>
    <w:rsid w:val="00906D37"/>
    <w:rsid w:val="00906D96"/>
    <w:rsid w:val="00906E28"/>
    <w:rsid w:val="00906EF7"/>
    <w:rsid w:val="00906FCA"/>
    <w:rsid w:val="00907150"/>
    <w:rsid w:val="009073D0"/>
    <w:rsid w:val="00907649"/>
    <w:rsid w:val="009076B2"/>
    <w:rsid w:val="00907A03"/>
    <w:rsid w:val="00907ACB"/>
    <w:rsid w:val="00907CAC"/>
    <w:rsid w:val="00907CC2"/>
    <w:rsid w:val="00907E3B"/>
    <w:rsid w:val="00907F4C"/>
    <w:rsid w:val="00910084"/>
    <w:rsid w:val="009100AC"/>
    <w:rsid w:val="009100AF"/>
    <w:rsid w:val="00910231"/>
    <w:rsid w:val="0091053F"/>
    <w:rsid w:val="009105BF"/>
    <w:rsid w:val="009106F6"/>
    <w:rsid w:val="00910762"/>
    <w:rsid w:val="009107DE"/>
    <w:rsid w:val="0091080B"/>
    <w:rsid w:val="009108BD"/>
    <w:rsid w:val="00910B29"/>
    <w:rsid w:val="00910B58"/>
    <w:rsid w:val="00910CED"/>
    <w:rsid w:val="00910E02"/>
    <w:rsid w:val="00910FCE"/>
    <w:rsid w:val="00910FDD"/>
    <w:rsid w:val="009110E8"/>
    <w:rsid w:val="0091110E"/>
    <w:rsid w:val="00911245"/>
    <w:rsid w:val="00911407"/>
    <w:rsid w:val="00911962"/>
    <w:rsid w:val="00911994"/>
    <w:rsid w:val="009119BC"/>
    <w:rsid w:val="00911A7A"/>
    <w:rsid w:val="00911A81"/>
    <w:rsid w:val="00911B2A"/>
    <w:rsid w:val="00911BAB"/>
    <w:rsid w:val="00911C21"/>
    <w:rsid w:val="00911C60"/>
    <w:rsid w:val="00911CDF"/>
    <w:rsid w:val="0091230D"/>
    <w:rsid w:val="009127AF"/>
    <w:rsid w:val="009129BE"/>
    <w:rsid w:val="00912B82"/>
    <w:rsid w:val="00912E62"/>
    <w:rsid w:val="00913018"/>
    <w:rsid w:val="009131B7"/>
    <w:rsid w:val="009132E0"/>
    <w:rsid w:val="0091339F"/>
    <w:rsid w:val="0091353B"/>
    <w:rsid w:val="009136E5"/>
    <w:rsid w:val="00913849"/>
    <w:rsid w:val="00913BB3"/>
    <w:rsid w:val="00913C9D"/>
    <w:rsid w:val="00913DE6"/>
    <w:rsid w:val="009140D2"/>
    <w:rsid w:val="00914190"/>
    <w:rsid w:val="009141AD"/>
    <w:rsid w:val="00914554"/>
    <w:rsid w:val="0091456A"/>
    <w:rsid w:val="00914664"/>
    <w:rsid w:val="009147CB"/>
    <w:rsid w:val="00914905"/>
    <w:rsid w:val="00914A39"/>
    <w:rsid w:val="00914E2A"/>
    <w:rsid w:val="00914E92"/>
    <w:rsid w:val="00914EE3"/>
    <w:rsid w:val="00914FA3"/>
    <w:rsid w:val="00915056"/>
    <w:rsid w:val="0091516B"/>
    <w:rsid w:val="00915198"/>
    <w:rsid w:val="00915291"/>
    <w:rsid w:val="0091530B"/>
    <w:rsid w:val="00915369"/>
    <w:rsid w:val="00915538"/>
    <w:rsid w:val="0091585E"/>
    <w:rsid w:val="009159C3"/>
    <w:rsid w:val="00915A3E"/>
    <w:rsid w:val="00915C35"/>
    <w:rsid w:val="00915C62"/>
    <w:rsid w:val="00915E9F"/>
    <w:rsid w:val="00915F91"/>
    <w:rsid w:val="009160BA"/>
    <w:rsid w:val="009160D2"/>
    <w:rsid w:val="009161B7"/>
    <w:rsid w:val="009164D4"/>
    <w:rsid w:val="009165A9"/>
    <w:rsid w:val="009165C4"/>
    <w:rsid w:val="009166FC"/>
    <w:rsid w:val="00916701"/>
    <w:rsid w:val="00916735"/>
    <w:rsid w:val="009168B6"/>
    <w:rsid w:val="00916AB9"/>
    <w:rsid w:val="00916C57"/>
    <w:rsid w:val="00916CE2"/>
    <w:rsid w:val="00916E41"/>
    <w:rsid w:val="009170A5"/>
    <w:rsid w:val="00917507"/>
    <w:rsid w:val="00917735"/>
    <w:rsid w:val="00917792"/>
    <w:rsid w:val="0091794B"/>
    <w:rsid w:val="00917AF3"/>
    <w:rsid w:val="009203DB"/>
    <w:rsid w:val="009205AE"/>
    <w:rsid w:val="009205E5"/>
    <w:rsid w:val="00920738"/>
    <w:rsid w:val="00920751"/>
    <w:rsid w:val="00920B04"/>
    <w:rsid w:val="00920B8C"/>
    <w:rsid w:val="00920D36"/>
    <w:rsid w:val="00920DB4"/>
    <w:rsid w:val="00920F10"/>
    <w:rsid w:val="00920F27"/>
    <w:rsid w:val="00921131"/>
    <w:rsid w:val="009212D0"/>
    <w:rsid w:val="0092134E"/>
    <w:rsid w:val="00921899"/>
    <w:rsid w:val="00921DB9"/>
    <w:rsid w:val="00921EEA"/>
    <w:rsid w:val="009220B0"/>
    <w:rsid w:val="00922459"/>
    <w:rsid w:val="009228FE"/>
    <w:rsid w:val="00922A73"/>
    <w:rsid w:val="00922D7F"/>
    <w:rsid w:val="00922F01"/>
    <w:rsid w:val="0092332D"/>
    <w:rsid w:val="009233E5"/>
    <w:rsid w:val="009233FE"/>
    <w:rsid w:val="009237DF"/>
    <w:rsid w:val="00923915"/>
    <w:rsid w:val="0092396B"/>
    <w:rsid w:val="00923A23"/>
    <w:rsid w:val="00923ADD"/>
    <w:rsid w:val="00923B63"/>
    <w:rsid w:val="00923E8D"/>
    <w:rsid w:val="00923F21"/>
    <w:rsid w:val="009241EF"/>
    <w:rsid w:val="009242C7"/>
    <w:rsid w:val="009242E8"/>
    <w:rsid w:val="00924350"/>
    <w:rsid w:val="0092439F"/>
    <w:rsid w:val="009245E1"/>
    <w:rsid w:val="0092483F"/>
    <w:rsid w:val="00924D11"/>
    <w:rsid w:val="00924DB7"/>
    <w:rsid w:val="00924FD3"/>
    <w:rsid w:val="00925060"/>
    <w:rsid w:val="009251F1"/>
    <w:rsid w:val="00925392"/>
    <w:rsid w:val="009253D5"/>
    <w:rsid w:val="009255AE"/>
    <w:rsid w:val="00925636"/>
    <w:rsid w:val="009257A2"/>
    <w:rsid w:val="00925853"/>
    <w:rsid w:val="00925962"/>
    <w:rsid w:val="009259F0"/>
    <w:rsid w:val="00925A3A"/>
    <w:rsid w:val="00925D04"/>
    <w:rsid w:val="00925F6A"/>
    <w:rsid w:val="00926007"/>
    <w:rsid w:val="00926273"/>
    <w:rsid w:val="009267C9"/>
    <w:rsid w:val="00926932"/>
    <w:rsid w:val="00926995"/>
    <w:rsid w:val="00926AA9"/>
    <w:rsid w:val="00926B55"/>
    <w:rsid w:val="00926E83"/>
    <w:rsid w:val="00926FA9"/>
    <w:rsid w:val="00926FE1"/>
    <w:rsid w:val="009270C8"/>
    <w:rsid w:val="00927222"/>
    <w:rsid w:val="0092726C"/>
    <w:rsid w:val="009277BF"/>
    <w:rsid w:val="009278A3"/>
    <w:rsid w:val="00927C14"/>
    <w:rsid w:val="00927CB6"/>
    <w:rsid w:val="00927DC4"/>
    <w:rsid w:val="00927E73"/>
    <w:rsid w:val="00927E92"/>
    <w:rsid w:val="00927F54"/>
    <w:rsid w:val="00927F9D"/>
    <w:rsid w:val="0093099B"/>
    <w:rsid w:val="00931081"/>
    <w:rsid w:val="00931261"/>
    <w:rsid w:val="0093137E"/>
    <w:rsid w:val="00931580"/>
    <w:rsid w:val="009315C0"/>
    <w:rsid w:val="009316BD"/>
    <w:rsid w:val="00931B95"/>
    <w:rsid w:val="00932168"/>
    <w:rsid w:val="00932292"/>
    <w:rsid w:val="0093239D"/>
    <w:rsid w:val="00932420"/>
    <w:rsid w:val="00932539"/>
    <w:rsid w:val="00932624"/>
    <w:rsid w:val="00932635"/>
    <w:rsid w:val="009329DE"/>
    <w:rsid w:val="00932AAF"/>
    <w:rsid w:val="00932DF0"/>
    <w:rsid w:val="009334C2"/>
    <w:rsid w:val="00933D9B"/>
    <w:rsid w:val="0093400A"/>
    <w:rsid w:val="009340D3"/>
    <w:rsid w:val="009341FB"/>
    <w:rsid w:val="00934290"/>
    <w:rsid w:val="00934323"/>
    <w:rsid w:val="00934550"/>
    <w:rsid w:val="00934553"/>
    <w:rsid w:val="009346C4"/>
    <w:rsid w:val="009346FA"/>
    <w:rsid w:val="00934E7D"/>
    <w:rsid w:val="00934F80"/>
    <w:rsid w:val="00934FA3"/>
    <w:rsid w:val="00935174"/>
    <w:rsid w:val="00935196"/>
    <w:rsid w:val="009351B8"/>
    <w:rsid w:val="0093577D"/>
    <w:rsid w:val="00935817"/>
    <w:rsid w:val="00935885"/>
    <w:rsid w:val="00935909"/>
    <w:rsid w:val="00935AFB"/>
    <w:rsid w:val="00935B10"/>
    <w:rsid w:val="00935C05"/>
    <w:rsid w:val="00935D1E"/>
    <w:rsid w:val="00935D63"/>
    <w:rsid w:val="00935E36"/>
    <w:rsid w:val="00935EC2"/>
    <w:rsid w:val="00935F3D"/>
    <w:rsid w:val="00935F41"/>
    <w:rsid w:val="009360A1"/>
    <w:rsid w:val="009362FB"/>
    <w:rsid w:val="009365FD"/>
    <w:rsid w:val="00936DA0"/>
    <w:rsid w:val="00937130"/>
    <w:rsid w:val="009371D0"/>
    <w:rsid w:val="00937498"/>
    <w:rsid w:val="00937568"/>
    <w:rsid w:val="00937796"/>
    <w:rsid w:val="00937847"/>
    <w:rsid w:val="0093790D"/>
    <w:rsid w:val="00937B57"/>
    <w:rsid w:val="00937C69"/>
    <w:rsid w:val="00937EB6"/>
    <w:rsid w:val="009400AE"/>
    <w:rsid w:val="0094024D"/>
    <w:rsid w:val="009404D3"/>
    <w:rsid w:val="009406DB"/>
    <w:rsid w:val="00940FAB"/>
    <w:rsid w:val="00941061"/>
    <w:rsid w:val="00941217"/>
    <w:rsid w:val="009414BD"/>
    <w:rsid w:val="009415D5"/>
    <w:rsid w:val="00941BB5"/>
    <w:rsid w:val="00941BF3"/>
    <w:rsid w:val="00941FBD"/>
    <w:rsid w:val="009420A5"/>
    <w:rsid w:val="009424A0"/>
    <w:rsid w:val="009424BD"/>
    <w:rsid w:val="009428B6"/>
    <w:rsid w:val="0094315C"/>
    <w:rsid w:val="0094318B"/>
    <w:rsid w:val="0094357A"/>
    <w:rsid w:val="00943A8B"/>
    <w:rsid w:val="00943F29"/>
    <w:rsid w:val="00944042"/>
    <w:rsid w:val="009441C7"/>
    <w:rsid w:val="0094430D"/>
    <w:rsid w:val="00944598"/>
    <w:rsid w:val="00944AC8"/>
    <w:rsid w:val="00944AE6"/>
    <w:rsid w:val="00944B4F"/>
    <w:rsid w:val="00944B5C"/>
    <w:rsid w:val="00944E24"/>
    <w:rsid w:val="00944E37"/>
    <w:rsid w:val="00944F58"/>
    <w:rsid w:val="009452F8"/>
    <w:rsid w:val="009453ED"/>
    <w:rsid w:val="00945525"/>
    <w:rsid w:val="0094567A"/>
    <w:rsid w:val="0094581A"/>
    <w:rsid w:val="00945859"/>
    <w:rsid w:val="00945915"/>
    <w:rsid w:val="009459FB"/>
    <w:rsid w:val="00945B5C"/>
    <w:rsid w:val="00945B82"/>
    <w:rsid w:val="00945BAC"/>
    <w:rsid w:val="00945C80"/>
    <w:rsid w:val="00945D5C"/>
    <w:rsid w:val="009460A8"/>
    <w:rsid w:val="0094658A"/>
    <w:rsid w:val="00946595"/>
    <w:rsid w:val="00946679"/>
    <w:rsid w:val="00946798"/>
    <w:rsid w:val="00946889"/>
    <w:rsid w:val="00946C86"/>
    <w:rsid w:val="0094707B"/>
    <w:rsid w:val="0094721D"/>
    <w:rsid w:val="009474D3"/>
    <w:rsid w:val="0094756E"/>
    <w:rsid w:val="00947674"/>
    <w:rsid w:val="0094785D"/>
    <w:rsid w:val="0094796A"/>
    <w:rsid w:val="009500E8"/>
    <w:rsid w:val="0095024E"/>
    <w:rsid w:val="009505D6"/>
    <w:rsid w:val="009505FF"/>
    <w:rsid w:val="00950698"/>
    <w:rsid w:val="00950D63"/>
    <w:rsid w:val="00951083"/>
    <w:rsid w:val="0095110A"/>
    <w:rsid w:val="0095111E"/>
    <w:rsid w:val="00951272"/>
    <w:rsid w:val="00951593"/>
    <w:rsid w:val="00951703"/>
    <w:rsid w:val="00951804"/>
    <w:rsid w:val="009518AD"/>
    <w:rsid w:val="009519E4"/>
    <w:rsid w:val="00951C0A"/>
    <w:rsid w:val="00951C4D"/>
    <w:rsid w:val="00951C8E"/>
    <w:rsid w:val="00951CD2"/>
    <w:rsid w:val="00951E87"/>
    <w:rsid w:val="00952243"/>
    <w:rsid w:val="009522D9"/>
    <w:rsid w:val="00952426"/>
    <w:rsid w:val="009524EE"/>
    <w:rsid w:val="0095274B"/>
    <w:rsid w:val="00952989"/>
    <w:rsid w:val="00952A60"/>
    <w:rsid w:val="00952AF4"/>
    <w:rsid w:val="00952C24"/>
    <w:rsid w:val="00952DD2"/>
    <w:rsid w:val="00952E69"/>
    <w:rsid w:val="00952F8B"/>
    <w:rsid w:val="0095300C"/>
    <w:rsid w:val="0095332A"/>
    <w:rsid w:val="00953412"/>
    <w:rsid w:val="00953920"/>
    <w:rsid w:val="00953A59"/>
    <w:rsid w:val="00953A8F"/>
    <w:rsid w:val="00953AB6"/>
    <w:rsid w:val="00953AC1"/>
    <w:rsid w:val="00953ACE"/>
    <w:rsid w:val="00953DB4"/>
    <w:rsid w:val="00953DD7"/>
    <w:rsid w:val="009543D5"/>
    <w:rsid w:val="009544A3"/>
    <w:rsid w:val="0095476F"/>
    <w:rsid w:val="009547DD"/>
    <w:rsid w:val="00954A06"/>
    <w:rsid w:val="00954D1C"/>
    <w:rsid w:val="00954E8B"/>
    <w:rsid w:val="0095531F"/>
    <w:rsid w:val="009553BF"/>
    <w:rsid w:val="00955716"/>
    <w:rsid w:val="0095577A"/>
    <w:rsid w:val="00955838"/>
    <w:rsid w:val="00955C24"/>
    <w:rsid w:val="00955D7F"/>
    <w:rsid w:val="00955F65"/>
    <w:rsid w:val="009563A1"/>
    <w:rsid w:val="009564B3"/>
    <w:rsid w:val="009566F2"/>
    <w:rsid w:val="00956F2D"/>
    <w:rsid w:val="009572D0"/>
    <w:rsid w:val="00957787"/>
    <w:rsid w:val="00957C30"/>
    <w:rsid w:val="00957F02"/>
    <w:rsid w:val="00960003"/>
    <w:rsid w:val="00960040"/>
    <w:rsid w:val="00960336"/>
    <w:rsid w:val="0096055F"/>
    <w:rsid w:val="0096087D"/>
    <w:rsid w:val="00960917"/>
    <w:rsid w:val="00960B0F"/>
    <w:rsid w:val="00960CF5"/>
    <w:rsid w:val="00960EAA"/>
    <w:rsid w:val="00961056"/>
    <w:rsid w:val="0096125D"/>
    <w:rsid w:val="009612EE"/>
    <w:rsid w:val="009617F6"/>
    <w:rsid w:val="00961870"/>
    <w:rsid w:val="00961E8E"/>
    <w:rsid w:val="00962008"/>
    <w:rsid w:val="00962056"/>
    <w:rsid w:val="0096231E"/>
    <w:rsid w:val="00962541"/>
    <w:rsid w:val="009628B7"/>
    <w:rsid w:val="009628D3"/>
    <w:rsid w:val="0096290D"/>
    <w:rsid w:val="00962A76"/>
    <w:rsid w:val="00962B7E"/>
    <w:rsid w:val="00962D07"/>
    <w:rsid w:val="00962D08"/>
    <w:rsid w:val="00962DC3"/>
    <w:rsid w:val="00962E04"/>
    <w:rsid w:val="00963036"/>
    <w:rsid w:val="00963174"/>
    <w:rsid w:val="009631B8"/>
    <w:rsid w:val="009631FA"/>
    <w:rsid w:val="0096322A"/>
    <w:rsid w:val="00963301"/>
    <w:rsid w:val="0096358B"/>
    <w:rsid w:val="00963713"/>
    <w:rsid w:val="00963B1E"/>
    <w:rsid w:val="00963B87"/>
    <w:rsid w:val="00963C17"/>
    <w:rsid w:val="00963CC3"/>
    <w:rsid w:val="0096414D"/>
    <w:rsid w:val="0096419C"/>
    <w:rsid w:val="00964210"/>
    <w:rsid w:val="0096422D"/>
    <w:rsid w:val="009645D0"/>
    <w:rsid w:val="0096482F"/>
    <w:rsid w:val="00964E15"/>
    <w:rsid w:val="009652DE"/>
    <w:rsid w:val="0096539E"/>
    <w:rsid w:val="00965C78"/>
    <w:rsid w:val="00965EA1"/>
    <w:rsid w:val="00966085"/>
    <w:rsid w:val="009665E6"/>
    <w:rsid w:val="00966691"/>
    <w:rsid w:val="0096675B"/>
    <w:rsid w:val="009667FC"/>
    <w:rsid w:val="0096686D"/>
    <w:rsid w:val="009669B0"/>
    <w:rsid w:val="00966A21"/>
    <w:rsid w:val="00966A7B"/>
    <w:rsid w:val="00966E9F"/>
    <w:rsid w:val="00967081"/>
    <w:rsid w:val="009670ED"/>
    <w:rsid w:val="009671E0"/>
    <w:rsid w:val="00967481"/>
    <w:rsid w:val="00967710"/>
    <w:rsid w:val="00967D73"/>
    <w:rsid w:val="00970076"/>
    <w:rsid w:val="009704D2"/>
    <w:rsid w:val="009704F8"/>
    <w:rsid w:val="0097051C"/>
    <w:rsid w:val="0097062D"/>
    <w:rsid w:val="009707D6"/>
    <w:rsid w:val="00970883"/>
    <w:rsid w:val="00971304"/>
    <w:rsid w:val="0097147B"/>
    <w:rsid w:val="00971B3E"/>
    <w:rsid w:val="00971D3D"/>
    <w:rsid w:val="00971EA4"/>
    <w:rsid w:val="00972164"/>
    <w:rsid w:val="00972390"/>
    <w:rsid w:val="00972510"/>
    <w:rsid w:val="00972A09"/>
    <w:rsid w:val="00972A94"/>
    <w:rsid w:val="00972A96"/>
    <w:rsid w:val="009734AB"/>
    <w:rsid w:val="009734E3"/>
    <w:rsid w:val="00973ACE"/>
    <w:rsid w:val="00973B1F"/>
    <w:rsid w:val="00973C56"/>
    <w:rsid w:val="00973D68"/>
    <w:rsid w:val="009744DF"/>
    <w:rsid w:val="00974841"/>
    <w:rsid w:val="009748A0"/>
    <w:rsid w:val="00974AFC"/>
    <w:rsid w:val="00974BAD"/>
    <w:rsid w:val="00974BE2"/>
    <w:rsid w:val="00974D52"/>
    <w:rsid w:val="009750B2"/>
    <w:rsid w:val="00975310"/>
    <w:rsid w:val="0097554C"/>
    <w:rsid w:val="0097558B"/>
    <w:rsid w:val="009755FC"/>
    <w:rsid w:val="009758D7"/>
    <w:rsid w:val="00975B0F"/>
    <w:rsid w:val="00975BCE"/>
    <w:rsid w:val="00975BD3"/>
    <w:rsid w:val="00975ED1"/>
    <w:rsid w:val="00975F80"/>
    <w:rsid w:val="0097620D"/>
    <w:rsid w:val="00976314"/>
    <w:rsid w:val="009765E0"/>
    <w:rsid w:val="0097682D"/>
    <w:rsid w:val="00976993"/>
    <w:rsid w:val="00976A32"/>
    <w:rsid w:val="00976DCD"/>
    <w:rsid w:val="00977082"/>
    <w:rsid w:val="009773B1"/>
    <w:rsid w:val="00977462"/>
    <w:rsid w:val="00977476"/>
    <w:rsid w:val="00977488"/>
    <w:rsid w:val="00977688"/>
    <w:rsid w:val="00977A24"/>
    <w:rsid w:val="00977BA8"/>
    <w:rsid w:val="00980211"/>
    <w:rsid w:val="009804FC"/>
    <w:rsid w:val="0098054A"/>
    <w:rsid w:val="00980BD0"/>
    <w:rsid w:val="00980BD5"/>
    <w:rsid w:val="00980C73"/>
    <w:rsid w:val="00980F70"/>
    <w:rsid w:val="0098157E"/>
    <w:rsid w:val="009815EE"/>
    <w:rsid w:val="009815FD"/>
    <w:rsid w:val="009816FE"/>
    <w:rsid w:val="00981A15"/>
    <w:rsid w:val="00981B1F"/>
    <w:rsid w:val="0098208F"/>
    <w:rsid w:val="009821FC"/>
    <w:rsid w:val="00982255"/>
    <w:rsid w:val="009823DF"/>
    <w:rsid w:val="009825F3"/>
    <w:rsid w:val="009826E8"/>
    <w:rsid w:val="00982A59"/>
    <w:rsid w:val="00982C85"/>
    <w:rsid w:val="00982F0E"/>
    <w:rsid w:val="00982FFF"/>
    <w:rsid w:val="00983053"/>
    <w:rsid w:val="0098307E"/>
    <w:rsid w:val="00983662"/>
    <w:rsid w:val="0098393E"/>
    <w:rsid w:val="00983B83"/>
    <w:rsid w:val="00983C12"/>
    <w:rsid w:val="00983C7E"/>
    <w:rsid w:val="00983D01"/>
    <w:rsid w:val="00983E0F"/>
    <w:rsid w:val="00983F60"/>
    <w:rsid w:val="00983F94"/>
    <w:rsid w:val="0098407C"/>
    <w:rsid w:val="009840C5"/>
    <w:rsid w:val="0098428E"/>
    <w:rsid w:val="009842D4"/>
    <w:rsid w:val="0098460B"/>
    <w:rsid w:val="00984A0D"/>
    <w:rsid w:val="00984C79"/>
    <w:rsid w:val="00984EA8"/>
    <w:rsid w:val="0098501F"/>
    <w:rsid w:val="00985242"/>
    <w:rsid w:val="00985369"/>
    <w:rsid w:val="00985489"/>
    <w:rsid w:val="0098559A"/>
    <w:rsid w:val="00985A69"/>
    <w:rsid w:val="00985C9C"/>
    <w:rsid w:val="009860CA"/>
    <w:rsid w:val="00986539"/>
    <w:rsid w:val="0098662F"/>
    <w:rsid w:val="009866AD"/>
    <w:rsid w:val="009868DB"/>
    <w:rsid w:val="00986BDD"/>
    <w:rsid w:val="00986CBF"/>
    <w:rsid w:val="00986DA8"/>
    <w:rsid w:val="00986E03"/>
    <w:rsid w:val="0098702E"/>
    <w:rsid w:val="009870A7"/>
    <w:rsid w:val="00987661"/>
    <w:rsid w:val="009877B0"/>
    <w:rsid w:val="00987804"/>
    <w:rsid w:val="009878DB"/>
    <w:rsid w:val="00987AAF"/>
    <w:rsid w:val="00987AF6"/>
    <w:rsid w:val="00987C1A"/>
    <w:rsid w:val="00987F84"/>
    <w:rsid w:val="00990446"/>
    <w:rsid w:val="00990463"/>
    <w:rsid w:val="00990778"/>
    <w:rsid w:val="0099078B"/>
    <w:rsid w:val="00990962"/>
    <w:rsid w:val="00990A7A"/>
    <w:rsid w:val="00990D0C"/>
    <w:rsid w:val="00991179"/>
    <w:rsid w:val="0099125A"/>
    <w:rsid w:val="0099131A"/>
    <w:rsid w:val="0099136F"/>
    <w:rsid w:val="00991524"/>
    <w:rsid w:val="0099152B"/>
    <w:rsid w:val="0099155C"/>
    <w:rsid w:val="00991A14"/>
    <w:rsid w:val="00991DE5"/>
    <w:rsid w:val="00992037"/>
    <w:rsid w:val="009920B0"/>
    <w:rsid w:val="00992188"/>
    <w:rsid w:val="0099274E"/>
    <w:rsid w:val="009928E2"/>
    <w:rsid w:val="00992BF5"/>
    <w:rsid w:val="00992C49"/>
    <w:rsid w:val="00992E3B"/>
    <w:rsid w:val="00992F51"/>
    <w:rsid w:val="00992F54"/>
    <w:rsid w:val="009931BE"/>
    <w:rsid w:val="009933B4"/>
    <w:rsid w:val="009934A9"/>
    <w:rsid w:val="009939B8"/>
    <w:rsid w:val="00993C1F"/>
    <w:rsid w:val="00993F23"/>
    <w:rsid w:val="00993F57"/>
    <w:rsid w:val="00993F6D"/>
    <w:rsid w:val="00994010"/>
    <w:rsid w:val="009941CB"/>
    <w:rsid w:val="0099424C"/>
    <w:rsid w:val="009942DE"/>
    <w:rsid w:val="009945E8"/>
    <w:rsid w:val="00994BC5"/>
    <w:rsid w:val="00994D6E"/>
    <w:rsid w:val="00994E89"/>
    <w:rsid w:val="00994F6E"/>
    <w:rsid w:val="00994FFD"/>
    <w:rsid w:val="009950EC"/>
    <w:rsid w:val="009951A0"/>
    <w:rsid w:val="00995379"/>
    <w:rsid w:val="009953A6"/>
    <w:rsid w:val="009955C1"/>
    <w:rsid w:val="009955CE"/>
    <w:rsid w:val="00995A14"/>
    <w:rsid w:val="00995B3E"/>
    <w:rsid w:val="00995E33"/>
    <w:rsid w:val="00995E74"/>
    <w:rsid w:val="00995F2D"/>
    <w:rsid w:val="009961B7"/>
    <w:rsid w:val="00996209"/>
    <w:rsid w:val="00996416"/>
    <w:rsid w:val="009967F6"/>
    <w:rsid w:val="009969CC"/>
    <w:rsid w:val="00996B30"/>
    <w:rsid w:val="00996D34"/>
    <w:rsid w:val="00996E70"/>
    <w:rsid w:val="00996FED"/>
    <w:rsid w:val="009970AD"/>
    <w:rsid w:val="009971D6"/>
    <w:rsid w:val="0099732A"/>
    <w:rsid w:val="0099765A"/>
    <w:rsid w:val="009977EB"/>
    <w:rsid w:val="00997823"/>
    <w:rsid w:val="00997869"/>
    <w:rsid w:val="00997875"/>
    <w:rsid w:val="00997944"/>
    <w:rsid w:val="00997EEB"/>
    <w:rsid w:val="009A0059"/>
    <w:rsid w:val="009A01C4"/>
    <w:rsid w:val="009A05B6"/>
    <w:rsid w:val="009A0F9C"/>
    <w:rsid w:val="009A1042"/>
    <w:rsid w:val="009A1054"/>
    <w:rsid w:val="009A1092"/>
    <w:rsid w:val="009A16D6"/>
    <w:rsid w:val="009A179C"/>
    <w:rsid w:val="009A1BC8"/>
    <w:rsid w:val="009A1DAD"/>
    <w:rsid w:val="009A24A4"/>
    <w:rsid w:val="009A25EE"/>
    <w:rsid w:val="009A265E"/>
    <w:rsid w:val="009A268B"/>
    <w:rsid w:val="009A26D3"/>
    <w:rsid w:val="009A26E1"/>
    <w:rsid w:val="009A2AF4"/>
    <w:rsid w:val="009A2B47"/>
    <w:rsid w:val="009A2CED"/>
    <w:rsid w:val="009A2FA4"/>
    <w:rsid w:val="009A31CC"/>
    <w:rsid w:val="009A3952"/>
    <w:rsid w:val="009A3AF9"/>
    <w:rsid w:val="009A3B54"/>
    <w:rsid w:val="009A4169"/>
    <w:rsid w:val="009A4487"/>
    <w:rsid w:val="009A45C1"/>
    <w:rsid w:val="009A4847"/>
    <w:rsid w:val="009A4D80"/>
    <w:rsid w:val="009A4EF0"/>
    <w:rsid w:val="009A506B"/>
    <w:rsid w:val="009A514D"/>
    <w:rsid w:val="009A53FA"/>
    <w:rsid w:val="009A5557"/>
    <w:rsid w:val="009A571A"/>
    <w:rsid w:val="009A5753"/>
    <w:rsid w:val="009A587C"/>
    <w:rsid w:val="009A5A29"/>
    <w:rsid w:val="009A5B05"/>
    <w:rsid w:val="009A5E13"/>
    <w:rsid w:val="009A5E8D"/>
    <w:rsid w:val="009A5EA5"/>
    <w:rsid w:val="009A6281"/>
    <w:rsid w:val="009A630E"/>
    <w:rsid w:val="009A6457"/>
    <w:rsid w:val="009A6948"/>
    <w:rsid w:val="009A6A15"/>
    <w:rsid w:val="009A7170"/>
    <w:rsid w:val="009A74AC"/>
    <w:rsid w:val="009A7994"/>
    <w:rsid w:val="009A7DF0"/>
    <w:rsid w:val="009A7DF6"/>
    <w:rsid w:val="009A7E70"/>
    <w:rsid w:val="009B0263"/>
    <w:rsid w:val="009B05BE"/>
    <w:rsid w:val="009B064C"/>
    <w:rsid w:val="009B0742"/>
    <w:rsid w:val="009B0A07"/>
    <w:rsid w:val="009B0B6D"/>
    <w:rsid w:val="009B0BD6"/>
    <w:rsid w:val="009B0CAD"/>
    <w:rsid w:val="009B0DC5"/>
    <w:rsid w:val="009B0F86"/>
    <w:rsid w:val="009B111D"/>
    <w:rsid w:val="009B1418"/>
    <w:rsid w:val="009B1461"/>
    <w:rsid w:val="009B192F"/>
    <w:rsid w:val="009B1B39"/>
    <w:rsid w:val="009B1C2C"/>
    <w:rsid w:val="009B1F05"/>
    <w:rsid w:val="009B2086"/>
    <w:rsid w:val="009B2384"/>
    <w:rsid w:val="009B2416"/>
    <w:rsid w:val="009B24FA"/>
    <w:rsid w:val="009B26FF"/>
    <w:rsid w:val="009B2966"/>
    <w:rsid w:val="009B2AFF"/>
    <w:rsid w:val="009B2C80"/>
    <w:rsid w:val="009B35FD"/>
    <w:rsid w:val="009B3957"/>
    <w:rsid w:val="009B39CB"/>
    <w:rsid w:val="009B41AF"/>
    <w:rsid w:val="009B43FC"/>
    <w:rsid w:val="009B44C9"/>
    <w:rsid w:val="009B465C"/>
    <w:rsid w:val="009B4688"/>
    <w:rsid w:val="009B469D"/>
    <w:rsid w:val="009B48EA"/>
    <w:rsid w:val="009B4FE2"/>
    <w:rsid w:val="009B5095"/>
    <w:rsid w:val="009B52AF"/>
    <w:rsid w:val="009B5398"/>
    <w:rsid w:val="009B540C"/>
    <w:rsid w:val="009B5428"/>
    <w:rsid w:val="009B55E2"/>
    <w:rsid w:val="009B560E"/>
    <w:rsid w:val="009B561E"/>
    <w:rsid w:val="009B5893"/>
    <w:rsid w:val="009B5B5C"/>
    <w:rsid w:val="009B5C2E"/>
    <w:rsid w:val="009B5EA3"/>
    <w:rsid w:val="009B623E"/>
    <w:rsid w:val="009B6316"/>
    <w:rsid w:val="009B63E8"/>
    <w:rsid w:val="009B63EE"/>
    <w:rsid w:val="009B6424"/>
    <w:rsid w:val="009B642E"/>
    <w:rsid w:val="009B6579"/>
    <w:rsid w:val="009B65A3"/>
    <w:rsid w:val="009B67F2"/>
    <w:rsid w:val="009B6A92"/>
    <w:rsid w:val="009B7172"/>
    <w:rsid w:val="009B7938"/>
    <w:rsid w:val="009B7D68"/>
    <w:rsid w:val="009C0394"/>
    <w:rsid w:val="009C0494"/>
    <w:rsid w:val="009C0562"/>
    <w:rsid w:val="009C05AC"/>
    <w:rsid w:val="009C06AF"/>
    <w:rsid w:val="009C076C"/>
    <w:rsid w:val="009C082C"/>
    <w:rsid w:val="009C0B29"/>
    <w:rsid w:val="009C0C07"/>
    <w:rsid w:val="009C0F8E"/>
    <w:rsid w:val="009C1076"/>
    <w:rsid w:val="009C116E"/>
    <w:rsid w:val="009C12A4"/>
    <w:rsid w:val="009C149D"/>
    <w:rsid w:val="009C1BBC"/>
    <w:rsid w:val="009C1DA6"/>
    <w:rsid w:val="009C233C"/>
    <w:rsid w:val="009C2386"/>
    <w:rsid w:val="009C2A43"/>
    <w:rsid w:val="009C2BEB"/>
    <w:rsid w:val="009C2E28"/>
    <w:rsid w:val="009C3082"/>
    <w:rsid w:val="009C32B3"/>
    <w:rsid w:val="009C33DB"/>
    <w:rsid w:val="009C349A"/>
    <w:rsid w:val="009C3524"/>
    <w:rsid w:val="009C358B"/>
    <w:rsid w:val="009C3A36"/>
    <w:rsid w:val="009C3D14"/>
    <w:rsid w:val="009C3DD9"/>
    <w:rsid w:val="009C3E1F"/>
    <w:rsid w:val="009C3FBD"/>
    <w:rsid w:val="009C3FDE"/>
    <w:rsid w:val="009C3FFF"/>
    <w:rsid w:val="009C40BA"/>
    <w:rsid w:val="009C44D6"/>
    <w:rsid w:val="009C45FF"/>
    <w:rsid w:val="009C4692"/>
    <w:rsid w:val="009C478F"/>
    <w:rsid w:val="009C485C"/>
    <w:rsid w:val="009C49B4"/>
    <w:rsid w:val="009C4A51"/>
    <w:rsid w:val="009C4AD1"/>
    <w:rsid w:val="009C4E75"/>
    <w:rsid w:val="009C560E"/>
    <w:rsid w:val="009C5848"/>
    <w:rsid w:val="009C5A93"/>
    <w:rsid w:val="009C5C17"/>
    <w:rsid w:val="009C6091"/>
    <w:rsid w:val="009C611C"/>
    <w:rsid w:val="009C6428"/>
    <w:rsid w:val="009C66D0"/>
    <w:rsid w:val="009C69E5"/>
    <w:rsid w:val="009C6CEF"/>
    <w:rsid w:val="009C6E42"/>
    <w:rsid w:val="009C71DF"/>
    <w:rsid w:val="009C7222"/>
    <w:rsid w:val="009C738F"/>
    <w:rsid w:val="009C7513"/>
    <w:rsid w:val="009C7525"/>
    <w:rsid w:val="009C7625"/>
    <w:rsid w:val="009C776F"/>
    <w:rsid w:val="009C7A26"/>
    <w:rsid w:val="009C7BA0"/>
    <w:rsid w:val="009D007C"/>
    <w:rsid w:val="009D0090"/>
    <w:rsid w:val="009D0115"/>
    <w:rsid w:val="009D024F"/>
    <w:rsid w:val="009D0421"/>
    <w:rsid w:val="009D0A3F"/>
    <w:rsid w:val="009D0A43"/>
    <w:rsid w:val="009D0B36"/>
    <w:rsid w:val="009D12B3"/>
    <w:rsid w:val="009D1401"/>
    <w:rsid w:val="009D14EB"/>
    <w:rsid w:val="009D16DE"/>
    <w:rsid w:val="009D1815"/>
    <w:rsid w:val="009D1A80"/>
    <w:rsid w:val="009D1B6A"/>
    <w:rsid w:val="009D1CE0"/>
    <w:rsid w:val="009D1D43"/>
    <w:rsid w:val="009D1D5C"/>
    <w:rsid w:val="009D20B5"/>
    <w:rsid w:val="009D21BF"/>
    <w:rsid w:val="009D21F3"/>
    <w:rsid w:val="009D22E8"/>
    <w:rsid w:val="009D2337"/>
    <w:rsid w:val="009D23EC"/>
    <w:rsid w:val="009D248C"/>
    <w:rsid w:val="009D25C9"/>
    <w:rsid w:val="009D270D"/>
    <w:rsid w:val="009D284C"/>
    <w:rsid w:val="009D2850"/>
    <w:rsid w:val="009D2874"/>
    <w:rsid w:val="009D28F4"/>
    <w:rsid w:val="009D28FA"/>
    <w:rsid w:val="009D2AA6"/>
    <w:rsid w:val="009D2B66"/>
    <w:rsid w:val="009D2E58"/>
    <w:rsid w:val="009D2E85"/>
    <w:rsid w:val="009D2EC5"/>
    <w:rsid w:val="009D2FC0"/>
    <w:rsid w:val="009D33EE"/>
    <w:rsid w:val="009D3AB0"/>
    <w:rsid w:val="009D3CC0"/>
    <w:rsid w:val="009D3D8E"/>
    <w:rsid w:val="009D3FC3"/>
    <w:rsid w:val="009D4040"/>
    <w:rsid w:val="009D429E"/>
    <w:rsid w:val="009D430E"/>
    <w:rsid w:val="009D436F"/>
    <w:rsid w:val="009D45F4"/>
    <w:rsid w:val="009D499E"/>
    <w:rsid w:val="009D4B36"/>
    <w:rsid w:val="009D5253"/>
    <w:rsid w:val="009D52B9"/>
    <w:rsid w:val="009D5396"/>
    <w:rsid w:val="009D54BB"/>
    <w:rsid w:val="009D56AB"/>
    <w:rsid w:val="009D592E"/>
    <w:rsid w:val="009D5964"/>
    <w:rsid w:val="009D5AE9"/>
    <w:rsid w:val="009D5BE2"/>
    <w:rsid w:val="009D5C41"/>
    <w:rsid w:val="009D5D06"/>
    <w:rsid w:val="009D6107"/>
    <w:rsid w:val="009D63DF"/>
    <w:rsid w:val="009D63F7"/>
    <w:rsid w:val="009D65C8"/>
    <w:rsid w:val="009D69EB"/>
    <w:rsid w:val="009D6EEC"/>
    <w:rsid w:val="009D6F39"/>
    <w:rsid w:val="009D6F9A"/>
    <w:rsid w:val="009D6FAD"/>
    <w:rsid w:val="009D7792"/>
    <w:rsid w:val="009D78B2"/>
    <w:rsid w:val="009D78F8"/>
    <w:rsid w:val="009E00AD"/>
    <w:rsid w:val="009E0155"/>
    <w:rsid w:val="009E01C8"/>
    <w:rsid w:val="009E05AB"/>
    <w:rsid w:val="009E06E3"/>
    <w:rsid w:val="009E0772"/>
    <w:rsid w:val="009E0A9E"/>
    <w:rsid w:val="009E0D1B"/>
    <w:rsid w:val="009E0EC1"/>
    <w:rsid w:val="009E12C5"/>
    <w:rsid w:val="009E12E8"/>
    <w:rsid w:val="009E1473"/>
    <w:rsid w:val="009E150D"/>
    <w:rsid w:val="009E151C"/>
    <w:rsid w:val="009E15DD"/>
    <w:rsid w:val="009E16D6"/>
    <w:rsid w:val="009E170D"/>
    <w:rsid w:val="009E193D"/>
    <w:rsid w:val="009E1A39"/>
    <w:rsid w:val="009E2262"/>
    <w:rsid w:val="009E2750"/>
    <w:rsid w:val="009E2850"/>
    <w:rsid w:val="009E2A8E"/>
    <w:rsid w:val="009E2F1E"/>
    <w:rsid w:val="009E2FFB"/>
    <w:rsid w:val="009E31B2"/>
    <w:rsid w:val="009E3298"/>
    <w:rsid w:val="009E330B"/>
    <w:rsid w:val="009E3623"/>
    <w:rsid w:val="009E3643"/>
    <w:rsid w:val="009E37A7"/>
    <w:rsid w:val="009E3902"/>
    <w:rsid w:val="009E3986"/>
    <w:rsid w:val="009E3BC6"/>
    <w:rsid w:val="009E3C88"/>
    <w:rsid w:val="009E3CE0"/>
    <w:rsid w:val="009E3D37"/>
    <w:rsid w:val="009E3D66"/>
    <w:rsid w:val="009E3E6F"/>
    <w:rsid w:val="009E3FB5"/>
    <w:rsid w:val="009E406F"/>
    <w:rsid w:val="009E4293"/>
    <w:rsid w:val="009E4AD6"/>
    <w:rsid w:val="009E4BA3"/>
    <w:rsid w:val="009E4C5C"/>
    <w:rsid w:val="009E4F07"/>
    <w:rsid w:val="009E4F35"/>
    <w:rsid w:val="009E5197"/>
    <w:rsid w:val="009E51EB"/>
    <w:rsid w:val="009E54AB"/>
    <w:rsid w:val="009E55A3"/>
    <w:rsid w:val="009E58BB"/>
    <w:rsid w:val="009E5C3C"/>
    <w:rsid w:val="009E5E37"/>
    <w:rsid w:val="009E5E7E"/>
    <w:rsid w:val="009E5EEB"/>
    <w:rsid w:val="009E6260"/>
    <w:rsid w:val="009E645B"/>
    <w:rsid w:val="009E65C9"/>
    <w:rsid w:val="009E670B"/>
    <w:rsid w:val="009E68E0"/>
    <w:rsid w:val="009E68F7"/>
    <w:rsid w:val="009E69CF"/>
    <w:rsid w:val="009E6E1F"/>
    <w:rsid w:val="009E6E4D"/>
    <w:rsid w:val="009E75CC"/>
    <w:rsid w:val="009E7887"/>
    <w:rsid w:val="009E78D4"/>
    <w:rsid w:val="009F0154"/>
    <w:rsid w:val="009F02D6"/>
    <w:rsid w:val="009F071A"/>
    <w:rsid w:val="009F097F"/>
    <w:rsid w:val="009F0BF1"/>
    <w:rsid w:val="009F111C"/>
    <w:rsid w:val="009F11EB"/>
    <w:rsid w:val="009F12B3"/>
    <w:rsid w:val="009F13ED"/>
    <w:rsid w:val="009F1464"/>
    <w:rsid w:val="009F14F2"/>
    <w:rsid w:val="009F156A"/>
    <w:rsid w:val="009F1793"/>
    <w:rsid w:val="009F18B6"/>
    <w:rsid w:val="009F1F92"/>
    <w:rsid w:val="009F2046"/>
    <w:rsid w:val="009F206B"/>
    <w:rsid w:val="009F2644"/>
    <w:rsid w:val="009F2805"/>
    <w:rsid w:val="009F2838"/>
    <w:rsid w:val="009F29C4"/>
    <w:rsid w:val="009F2C4C"/>
    <w:rsid w:val="009F2DA7"/>
    <w:rsid w:val="009F2FD3"/>
    <w:rsid w:val="009F335F"/>
    <w:rsid w:val="009F3485"/>
    <w:rsid w:val="009F35F1"/>
    <w:rsid w:val="009F365C"/>
    <w:rsid w:val="009F3730"/>
    <w:rsid w:val="009F3865"/>
    <w:rsid w:val="009F38FC"/>
    <w:rsid w:val="009F3A22"/>
    <w:rsid w:val="009F3A39"/>
    <w:rsid w:val="009F3F7E"/>
    <w:rsid w:val="009F40DA"/>
    <w:rsid w:val="009F424A"/>
    <w:rsid w:val="009F4510"/>
    <w:rsid w:val="009F4891"/>
    <w:rsid w:val="009F48C1"/>
    <w:rsid w:val="009F49AD"/>
    <w:rsid w:val="009F4AD6"/>
    <w:rsid w:val="009F4DA6"/>
    <w:rsid w:val="009F5235"/>
    <w:rsid w:val="009F556C"/>
    <w:rsid w:val="009F559B"/>
    <w:rsid w:val="009F56FD"/>
    <w:rsid w:val="009F576C"/>
    <w:rsid w:val="009F5BAA"/>
    <w:rsid w:val="009F6112"/>
    <w:rsid w:val="009F61AC"/>
    <w:rsid w:val="009F622B"/>
    <w:rsid w:val="009F62BF"/>
    <w:rsid w:val="009F69C4"/>
    <w:rsid w:val="009F6AEF"/>
    <w:rsid w:val="009F6BA1"/>
    <w:rsid w:val="009F6C61"/>
    <w:rsid w:val="009F6E78"/>
    <w:rsid w:val="009F72D6"/>
    <w:rsid w:val="009F75EC"/>
    <w:rsid w:val="009F7669"/>
    <w:rsid w:val="009F769F"/>
    <w:rsid w:val="009F76D5"/>
    <w:rsid w:val="009F787D"/>
    <w:rsid w:val="009F78B9"/>
    <w:rsid w:val="009F7A09"/>
    <w:rsid w:val="009F7F21"/>
    <w:rsid w:val="00A00427"/>
    <w:rsid w:val="00A007B1"/>
    <w:rsid w:val="00A008FC"/>
    <w:rsid w:val="00A00B1D"/>
    <w:rsid w:val="00A00E06"/>
    <w:rsid w:val="00A0108B"/>
    <w:rsid w:val="00A01097"/>
    <w:rsid w:val="00A01D1D"/>
    <w:rsid w:val="00A01D3D"/>
    <w:rsid w:val="00A01FBF"/>
    <w:rsid w:val="00A02239"/>
    <w:rsid w:val="00A023BF"/>
    <w:rsid w:val="00A0251A"/>
    <w:rsid w:val="00A02850"/>
    <w:rsid w:val="00A0292B"/>
    <w:rsid w:val="00A02CDD"/>
    <w:rsid w:val="00A02DB1"/>
    <w:rsid w:val="00A02E8F"/>
    <w:rsid w:val="00A02EDF"/>
    <w:rsid w:val="00A0339E"/>
    <w:rsid w:val="00A03492"/>
    <w:rsid w:val="00A0389A"/>
    <w:rsid w:val="00A038D5"/>
    <w:rsid w:val="00A039F1"/>
    <w:rsid w:val="00A03A0C"/>
    <w:rsid w:val="00A03A47"/>
    <w:rsid w:val="00A03A71"/>
    <w:rsid w:val="00A03CFF"/>
    <w:rsid w:val="00A03E6F"/>
    <w:rsid w:val="00A03E7C"/>
    <w:rsid w:val="00A03E7F"/>
    <w:rsid w:val="00A040BB"/>
    <w:rsid w:val="00A04122"/>
    <w:rsid w:val="00A04162"/>
    <w:rsid w:val="00A043F3"/>
    <w:rsid w:val="00A046B6"/>
    <w:rsid w:val="00A0483C"/>
    <w:rsid w:val="00A04988"/>
    <w:rsid w:val="00A04B78"/>
    <w:rsid w:val="00A051CA"/>
    <w:rsid w:val="00A052EA"/>
    <w:rsid w:val="00A0569A"/>
    <w:rsid w:val="00A05822"/>
    <w:rsid w:val="00A059A3"/>
    <w:rsid w:val="00A05C6F"/>
    <w:rsid w:val="00A05CE5"/>
    <w:rsid w:val="00A06205"/>
    <w:rsid w:val="00A06224"/>
    <w:rsid w:val="00A06697"/>
    <w:rsid w:val="00A06774"/>
    <w:rsid w:val="00A06836"/>
    <w:rsid w:val="00A069B6"/>
    <w:rsid w:val="00A069C6"/>
    <w:rsid w:val="00A06B63"/>
    <w:rsid w:val="00A06E62"/>
    <w:rsid w:val="00A06F32"/>
    <w:rsid w:val="00A07215"/>
    <w:rsid w:val="00A078A5"/>
    <w:rsid w:val="00A07934"/>
    <w:rsid w:val="00A07953"/>
    <w:rsid w:val="00A07DF6"/>
    <w:rsid w:val="00A07E00"/>
    <w:rsid w:val="00A103B7"/>
    <w:rsid w:val="00A10500"/>
    <w:rsid w:val="00A106FD"/>
    <w:rsid w:val="00A1074D"/>
    <w:rsid w:val="00A10AA7"/>
    <w:rsid w:val="00A10AA9"/>
    <w:rsid w:val="00A10B01"/>
    <w:rsid w:val="00A11374"/>
    <w:rsid w:val="00A11812"/>
    <w:rsid w:val="00A118A7"/>
    <w:rsid w:val="00A119AC"/>
    <w:rsid w:val="00A11DEE"/>
    <w:rsid w:val="00A11F94"/>
    <w:rsid w:val="00A12071"/>
    <w:rsid w:val="00A124DC"/>
    <w:rsid w:val="00A12856"/>
    <w:rsid w:val="00A128FF"/>
    <w:rsid w:val="00A12C1F"/>
    <w:rsid w:val="00A12DA2"/>
    <w:rsid w:val="00A130AD"/>
    <w:rsid w:val="00A13215"/>
    <w:rsid w:val="00A1389A"/>
    <w:rsid w:val="00A138D3"/>
    <w:rsid w:val="00A13BAE"/>
    <w:rsid w:val="00A13D82"/>
    <w:rsid w:val="00A13FA7"/>
    <w:rsid w:val="00A14094"/>
    <w:rsid w:val="00A141FA"/>
    <w:rsid w:val="00A142FC"/>
    <w:rsid w:val="00A14594"/>
    <w:rsid w:val="00A14705"/>
    <w:rsid w:val="00A1492F"/>
    <w:rsid w:val="00A14CC2"/>
    <w:rsid w:val="00A14D8C"/>
    <w:rsid w:val="00A14EFE"/>
    <w:rsid w:val="00A1501F"/>
    <w:rsid w:val="00A1526B"/>
    <w:rsid w:val="00A152E7"/>
    <w:rsid w:val="00A1530F"/>
    <w:rsid w:val="00A1545F"/>
    <w:rsid w:val="00A15711"/>
    <w:rsid w:val="00A15761"/>
    <w:rsid w:val="00A157A2"/>
    <w:rsid w:val="00A157D0"/>
    <w:rsid w:val="00A15A2E"/>
    <w:rsid w:val="00A15B0C"/>
    <w:rsid w:val="00A15BCA"/>
    <w:rsid w:val="00A15C2D"/>
    <w:rsid w:val="00A15E66"/>
    <w:rsid w:val="00A15E79"/>
    <w:rsid w:val="00A15E8B"/>
    <w:rsid w:val="00A16324"/>
    <w:rsid w:val="00A167EC"/>
    <w:rsid w:val="00A16864"/>
    <w:rsid w:val="00A16881"/>
    <w:rsid w:val="00A17054"/>
    <w:rsid w:val="00A17156"/>
    <w:rsid w:val="00A17240"/>
    <w:rsid w:val="00A1737C"/>
    <w:rsid w:val="00A178B7"/>
    <w:rsid w:val="00A17A3D"/>
    <w:rsid w:val="00A17E5A"/>
    <w:rsid w:val="00A20014"/>
    <w:rsid w:val="00A2017C"/>
    <w:rsid w:val="00A205E1"/>
    <w:rsid w:val="00A20796"/>
    <w:rsid w:val="00A20C79"/>
    <w:rsid w:val="00A2107E"/>
    <w:rsid w:val="00A212AC"/>
    <w:rsid w:val="00A21370"/>
    <w:rsid w:val="00A215ED"/>
    <w:rsid w:val="00A217E2"/>
    <w:rsid w:val="00A21BC5"/>
    <w:rsid w:val="00A21D24"/>
    <w:rsid w:val="00A21EBF"/>
    <w:rsid w:val="00A2219D"/>
    <w:rsid w:val="00A224C5"/>
    <w:rsid w:val="00A22523"/>
    <w:rsid w:val="00A22E6C"/>
    <w:rsid w:val="00A22F9D"/>
    <w:rsid w:val="00A2307C"/>
    <w:rsid w:val="00A2396D"/>
    <w:rsid w:val="00A23AA4"/>
    <w:rsid w:val="00A23ACE"/>
    <w:rsid w:val="00A23B69"/>
    <w:rsid w:val="00A23BCD"/>
    <w:rsid w:val="00A23DD6"/>
    <w:rsid w:val="00A23E03"/>
    <w:rsid w:val="00A23FB9"/>
    <w:rsid w:val="00A241FD"/>
    <w:rsid w:val="00A242E3"/>
    <w:rsid w:val="00A24510"/>
    <w:rsid w:val="00A2456B"/>
    <w:rsid w:val="00A2466A"/>
    <w:rsid w:val="00A2484D"/>
    <w:rsid w:val="00A2496F"/>
    <w:rsid w:val="00A24CF2"/>
    <w:rsid w:val="00A24E61"/>
    <w:rsid w:val="00A25385"/>
    <w:rsid w:val="00A25446"/>
    <w:rsid w:val="00A25670"/>
    <w:rsid w:val="00A25688"/>
    <w:rsid w:val="00A256D7"/>
    <w:rsid w:val="00A25804"/>
    <w:rsid w:val="00A25923"/>
    <w:rsid w:val="00A259BE"/>
    <w:rsid w:val="00A25AF6"/>
    <w:rsid w:val="00A25DAF"/>
    <w:rsid w:val="00A25DB0"/>
    <w:rsid w:val="00A25E5A"/>
    <w:rsid w:val="00A26017"/>
    <w:rsid w:val="00A2620E"/>
    <w:rsid w:val="00A2638C"/>
    <w:rsid w:val="00A263AD"/>
    <w:rsid w:val="00A26751"/>
    <w:rsid w:val="00A26891"/>
    <w:rsid w:val="00A268AC"/>
    <w:rsid w:val="00A26F6B"/>
    <w:rsid w:val="00A271F0"/>
    <w:rsid w:val="00A2721A"/>
    <w:rsid w:val="00A27252"/>
    <w:rsid w:val="00A27437"/>
    <w:rsid w:val="00A274EC"/>
    <w:rsid w:val="00A27A10"/>
    <w:rsid w:val="00A27C98"/>
    <w:rsid w:val="00A27D60"/>
    <w:rsid w:val="00A27D8D"/>
    <w:rsid w:val="00A27E4B"/>
    <w:rsid w:val="00A301D8"/>
    <w:rsid w:val="00A30203"/>
    <w:rsid w:val="00A3025E"/>
    <w:rsid w:val="00A3043E"/>
    <w:rsid w:val="00A30508"/>
    <w:rsid w:val="00A3067B"/>
    <w:rsid w:val="00A30926"/>
    <w:rsid w:val="00A30A61"/>
    <w:rsid w:val="00A30AB8"/>
    <w:rsid w:val="00A30CFF"/>
    <w:rsid w:val="00A30D12"/>
    <w:rsid w:val="00A30E86"/>
    <w:rsid w:val="00A30FC6"/>
    <w:rsid w:val="00A31066"/>
    <w:rsid w:val="00A313B7"/>
    <w:rsid w:val="00A31811"/>
    <w:rsid w:val="00A318F2"/>
    <w:rsid w:val="00A319D9"/>
    <w:rsid w:val="00A31B0D"/>
    <w:rsid w:val="00A31CCB"/>
    <w:rsid w:val="00A3200A"/>
    <w:rsid w:val="00A32063"/>
    <w:rsid w:val="00A32111"/>
    <w:rsid w:val="00A32337"/>
    <w:rsid w:val="00A3267D"/>
    <w:rsid w:val="00A32CF0"/>
    <w:rsid w:val="00A32E25"/>
    <w:rsid w:val="00A32ED9"/>
    <w:rsid w:val="00A3307E"/>
    <w:rsid w:val="00A33224"/>
    <w:rsid w:val="00A332DC"/>
    <w:rsid w:val="00A33393"/>
    <w:rsid w:val="00A33595"/>
    <w:rsid w:val="00A33671"/>
    <w:rsid w:val="00A336C9"/>
    <w:rsid w:val="00A33730"/>
    <w:rsid w:val="00A3373F"/>
    <w:rsid w:val="00A34054"/>
    <w:rsid w:val="00A340F4"/>
    <w:rsid w:val="00A3410B"/>
    <w:rsid w:val="00A34409"/>
    <w:rsid w:val="00A348A0"/>
    <w:rsid w:val="00A349A1"/>
    <w:rsid w:val="00A34A76"/>
    <w:rsid w:val="00A34AB2"/>
    <w:rsid w:val="00A34AD9"/>
    <w:rsid w:val="00A34C2B"/>
    <w:rsid w:val="00A34D52"/>
    <w:rsid w:val="00A34F3B"/>
    <w:rsid w:val="00A34F83"/>
    <w:rsid w:val="00A350F8"/>
    <w:rsid w:val="00A35198"/>
    <w:rsid w:val="00A352A9"/>
    <w:rsid w:val="00A35379"/>
    <w:rsid w:val="00A354EF"/>
    <w:rsid w:val="00A3592A"/>
    <w:rsid w:val="00A3592F"/>
    <w:rsid w:val="00A359D1"/>
    <w:rsid w:val="00A35C58"/>
    <w:rsid w:val="00A35D47"/>
    <w:rsid w:val="00A360F7"/>
    <w:rsid w:val="00A36134"/>
    <w:rsid w:val="00A36163"/>
    <w:rsid w:val="00A36195"/>
    <w:rsid w:val="00A361C1"/>
    <w:rsid w:val="00A36242"/>
    <w:rsid w:val="00A3626E"/>
    <w:rsid w:val="00A36522"/>
    <w:rsid w:val="00A36541"/>
    <w:rsid w:val="00A36B4C"/>
    <w:rsid w:val="00A36D18"/>
    <w:rsid w:val="00A37269"/>
    <w:rsid w:val="00A37372"/>
    <w:rsid w:val="00A37475"/>
    <w:rsid w:val="00A37680"/>
    <w:rsid w:val="00A37890"/>
    <w:rsid w:val="00A378CE"/>
    <w:rsid w:val="00A37902"/>
    <w:rsid w:val="00A37E97"/>
    <w:rsid w:val="00A401BC"/>
    <w:rsid w:val="00A405DC"/>
    <w:rsid w:val="00A405EC"/>
    <w:rsid w:val="00A40614"/>
    <w:rsid w:val="00A40771"/>
    <w:rsid w:val="00A409BF"/>
    <w:rsid w:val="00A40A0C"/>
    <w:rsid w:val="00A40A51"/>
    <w:rsid w:val="00A40B23"/>
    <w:rsid w:val="00A40FE1"/>
    <w:rsid w:val="00A410CB"/>
    <w:rsid w:val="00A411F8"/>
    <w:rsid w:val="00A41450"/>
    <w:rsid w:val="00A41577"/>
    <w:rsid w:val="00A415AF"/>
    <w:rsid w:val="00A41609"/>
    <w:rsid w:val="00A41725"/>
    <w:rsid w:val="00A417C9"/>
    <w:rsid w:val="00A41A8E"/>
    <w:rsid w:val="00A41AD1"/>
    <w:rsid w:val="00A41B35"/>
    <w:rsid w:val="00A41C62"/>
    <w:rsid w:val="00A41E8B"/>
    <w:rsid w:val="00A41FF3"/>
    <w:rsid w:val="00A420B4"/>
    <w:rsid w:val="00A42222"/>
    <w:rsid w:val="00A4257B"/>
    <w:rsid w:val="00A425EE"/>
    <w:rsid w:val="00A4278B"/>
    <w:rsid w:val="00A42B30"/>
    <w:rsid w:val="00A42B92"/>
    <w:rsid w:val="00A42CDC"/>
    <w:rsid w:val="00A42D10"/>
    <w:rsid w:val="00A42EE8"/>
    <w:rsid w:val="00A432AE"/>
    <w:rsid w:val="00A43B53"/>
    <w:rsid w:val="00A43C03"/>
    <w:rsid w:val="00A43C57"/>
    <w:rsid w:val="00A44093"/>
    <w:rsid w:val="00A4430D"/>
    <w:rsid w:val="00A44349"/>
    <w:rsid w:val="00A443E2"/>
    <w:rsid w:val="00A44782"/>
    <w:rsid w:val="00A447A7"/>
    <w:rsid w:val="00A44807"/>
    <w:rsid w:val="00A448FE"/>
    <w:rsid w:val="00A44948"/>
    <w:rsid w:val="00A4501F"/>
    <w:rsid w:val="00A4553F"/>
    <w:rsid w:val="00A45A71"/>
    <w:rsid w:val="00A45B7F"/>
    <w:rsid w:val="00A46222"/>
    <w:rsid w:val="00A462BA"/>
    <w:rsid w:val="00A46663"/>
    <w:rsid w:val="00A466FD"/>
    <w:rsid w:val="00A46814"/>
    <w:rsid w:val="00A469DF"/>
    <w:rsid w:val="00A46A76"/>
    <w:rsid w:val="00A46CEB"/>
    <w:rsid w:val="00A4704C"/>
    <w:rsid w:val="00A4716D"/>
    <w:rsid w:val="00A471A2"/>
    <w:rsid w:val="00A47213"/>
    <w:rsid w:val="00A472ED"/>
    <w:rsid w:val="00A4732F"/>
    <w:rsid w:val="00A4747A"/>
    <w:rsid w:val="00A47497"/>
    <w:rsid w:val="00A474A0"/>
    <w:rsid w:val="00A477BB"/>
    <w:rsid w:val="00A47A89"/>
    <w:rsid w:val="00A47C8A"/>
    <w:rsid w:val="00A47D9A"/>
    <w:rsid w:val="00A47EC4"/>
    <w:rsid w:val="00A47F23"/>
    <w:rsid w:val="00A50087"/>
    <w:rsid w:val="00A50093"/>
    <w:rsid w:val="00A50294"/>
    <w:rsid w:val="00A502FB"/>
    <w:rsid w:val="00A50641"/>
    <w:rsid w:val="00A50918"/>
    <w:rsid w:val="00A50982"/>
    <w:rsid w:val="00A50AB1"/>
    <w:rsid w:val="00A50D17"/>
    <w:rsid w:val="00A50D4F"/>
    <w:rsid w:val="00A50F78"/>
    <w:rsid w:val="00A510ED"/>
    <w:rsid w:val="00A511D5"/>
    <w:rsid w:val="00A511FB"/>
    <w:rsid w:val="00A51332"/>
    <w:rsid w:val="00A51644"/>
    <w:rsid w:val="00A5166B"/>
    <w:rsid w:val="00A5180D"/>
    <w:rsid w:val="00A51880"/>
    <w:rsid w:val="00A51B47"/>
    <w:rsid w:val="00A51F26"/>
    <w:rsid w:val="00A51FF4"/>
    <w:rsid w:val="00A5283C"/>
    <w:rsid w:val="00A52B29"/>
    <w:rsid w:val="00A52C76"/>
    <w:rsid w:val="00A52D9C"/>
    <w:rsid w:val="00A52E9C"/>
    <w:rsid w:val="00A53216"/>
    <w:rsid w:val="00A536EC"/>
    <w:rsid w:val="00A53788"/>
    <w:rsid w:val="00A537EF"/>
    <w:rsid w:val="00A53A03"/>
    <w:rsid w:val="00A53BF0"/>
    <w:rsid w:val="00A53D73"/>
    <w:rsid w:val="00A54036"/>
    <w:rsid w:val="00A54181"/>
    <w:rsid w:val="00A5419C"/>
    <w:rsid w:val="00A541EB"/>
    <w:rsid w:val="00A54979"/>
    <w:rsid w:val="00A549F8"/>
    <w:rsid w:val="00A54A16"/>
    <w:rsid w:val="00A54BE4"/>
    <w:rsid w:val="00A54CD4"/>
    <w:rsid w:val="00A54DDF"/>
    <w:rsid w:val="00A55034"/>
    <w:rsid w:val="00A55236"/>
    <w:rsid w:val="00A555A1"/>
    <w:rsid w:val="00A556FD"/>
    <w:rsid w:val="00A5593F"/>
    <w:rsid w:val="00A55B7C"/>
    <w:rsid w:val="00A55E7D"/>
    <w:rsid w:val="00A560DC"/>
    <w:rsid w:val="00A564C8"/>
    <w:rsid w:val="00A56602"/>
    <w:rsid w:val="00A567BC"/>
    <w:rsid w:val="00A56928"/>
    <w:rsid w:val="00A56AF9"/>
    <w:rsid w:val="00A56C62"/>
    <w:rsid w:val="00A56E48"/>
    <w:rsid w:val="00A56FB7"/>
    <w:rsid w:val="00A577D3"/>
    <w:rsid w:val="00A577DA"/>
    <w:rsid w:val="00A5783D"/>
    <w:rsid w:val="00A57BD6"/>
    <w:rsid w:val="00A57E18"/>
    <w:rsid w:val="00A600DB"/>
    <w:rsid w:val="00A60108"/>
    <w:rsid w:val="00A605C7"/>
    <w:rsid w:val="00A60609"/>
    <w:rsid w:val="00A608A8"/>
    <w:rsid w:val="00A60FF1"/>
    <w:rsid w:val="00A6134A"/>
    <w:rsid w:val="00A614CB"/>
    <w:rsid w:val="00A6167F"/>
    <w:rsid w:val="00A61893"/>
    <w:rsid w:val="00A619A1"/>
    <w:rsid w:val="00A61A5E"/>
    <w:rsid w:val="00A61D5A"/>
    <w:rsid w:val="00A62019"/>
    <w:rsid w:val="00A62289"/>
    <w:rsid w:val="00A6229A"/>
    <w:rsid w:val="00A622F0"/>
    <w:rsid w:val="00A624E2"/>
    <w:rsid w:val="00A625D2"/>
    <w:rsid w:val="00A62755"/>
    <w:rsid w:val="00A62822"/>
    <w:rsid w:val="00A6282B"/>
    <w:rsid w:val="00A62913"/>
    <w:rsid w:val="00A6292F"/>
    <w:rsid w:val="00A62E16"/>
    <w:rsid w:val="00A62F5F"/>
    <w:rsid w:val="00A62FBF"/>
    <w:rsid w:val="00A632CC"/>
    <w:rsid w:val="00A632F9"/>
    <w:rsid w:val="00A63802"/>
    <w:rsid w:val="00A63966"/>
    <w:rsid w:val="00A639A1"/>
    <w:rsid w:val="00A63BAA"/>
    <w:rsid w:val="00A63C1D"/>
    <w:rsid w:val="00A63CBD"/>
    <w:rsid w:val="00A63D38"/>
    <w:rsid w:val="00A63EC5"/>
    <w:rsid w:val="00A64071"/>
    <w:rsid w:val="00A640D9"/>
    <w:rsid w:val="00A64530"/>
    <w:rsid w:val="00A64600"/>
    <w:rsid w:val="00A646D3"/>
    <w:rsid w:val="00A64A4B"/>
    <w:rsid w:val="00A64AC3"/>
    <w:rsid w:val="00A64C88"/>
    <w:rsid w:val="00A64F5A"/>
    <w:rsid w:val="00A65082"/>
    <w:rsid w:val="00A65346"/>
    <w:rsid w:val="00A653DE"/>
    <w:rsid w:val="00A6566A"/>
    <w:rsid w:val="00A656C9"/>
    <w:rsid w:val="00A6598C"/>
    <w:rsid w:val="00A65D1D"/>
    <w:rsid w:val="00A65EF5"/>
    <w:rsid w:val="00A660D9"/>
    <w:rsid w:val="00A662CF"/>
    <w:rsid w:val="00A664BA"/>
    <w:rsid w:val="00A666E8"/>
    <w:rsid w:val="00A66835"/>
    <w:rsid w:val="00A66E31"/>
    <w:rsid w:val="00A66F8F"/>
    <w:rsid w:val="00A671FE"/>
    <w:rsid w:val="00A67443"/>
    <w:rsid w:val="00A67455"/>
    <w:rsid w:val="00A674E9"/>
    <w:rsid w:val="00A675A3"/>
    <w:rsid w:val="00A675F4"/>
    <w:rsid w:val="00A67642"/>
    <w:rsid w:val="00A676F2"/>
    <w:rsid w:val="00A67918"/>
    <w:rsid w:val="00A67939"/>
    <w:rsid w:val="00A679E4"/>
    <w:rsid w:val="00A67BC3"/>
    <w:rsid w:val="00A67BE1"/>
    <w:rsid w:val="00A67C1C"/>
    <w:rsid w:val="00A67EFE"/>
    <w:rsid w:val="00A67F04"/>
    <w:rsid w:val="00A67F98"/>
    <w:rsid w:val="00A70342"/>
    <w:rsid w:val="00A7060E"/>
    <w:rsid w:val="00A7064E"/>
    <w:rsid w:val="00A706AB"/>
    <w:rsid w:val="00A70843"/>
    <w:rsid w:val="00A70B9D"/>
    <w:rsid w:val="00A70BDE"/>
    <w:rsid w:val="00A71001"/>
    <w:rsid w:val="00A71401"/>
    <w:rsid w:val="00A71410"/>
    <w:rsid w:val="00A71446"/>
    <w:rsid w:val="00A716EA"/>
    <w:rsid w:val="00A7170C"/>
    <w:rsid w:val="00A7191A"/>
    <w:rsid w:val="00A7194E"/>
    <w:rsid w:val="00A71AC4"/>
    <w:rsid w:val="00A71C44"/>
    <w:rsid w:val="00A71CF2"/>
    <w:rsid w:val="00A71DEA"/>
    <w:rsid w:val="00A71EB9"/>
    <w:rsid w:val="00A71F5C"/>
    <w:rsid w:val="00A722F2"/>
    <w:rsid w:val="00A72704"/>
    <w:rsid w:val="00A727CF"/>
    <w:rsid w:val="00A7283D"/>
    <w:rsid w:val="00A72D39"/>
    <w:rsid w:val="00A72D45"/>
    <w:rsid w:val="00A72EA1"/>
    <w:rsid w:val="00A73170"/>
    <w:rsid w:val="00A7323A"/>
    <w:rsid w:val="00A73817"/>
    <w:rsid w:val="00A73843"/>
    <w:rsid w:val="00A73868"/>
    <w:rsid w:val="00A7399A"/>
    <w:rsid w:val="00A73A19"/>
    <w:rsid w:val="00A73AB2"/>
    <w:rsid w:val="00A73B8E"/>
    <w:rsid w:val="00A74670"/>
    <w:rsid w:val="00A748AA"/>
    <w:rsid w:val="00A74C0B"/>
    <w:rsid w:val="00A75190"/>
    <w:rsid w:val="00A753B7"/>
    <w:rsid w:val="00A75437"/>
    <w:rsid w:val="00A7554A"/>
    <w:rsid w:val="00A75561"/>
    <w:rsid w:val="00A75640"/>
    <w:rsid w:val="00A75647"/>
    <w:rsid w:val="00A75853"/>
    <w:rsid w:val="00A7592C"/>
    <w:rsid w:val="00A75D18"/>
    <w:rsid w:val="00A75D38"/>
    <w:rsid w:val="00A75E23"/>
    <w:rsid w:val="00A75F28"/>
    <w:rsid w:val="00A76003"/>
    <w:rsid w:val="00A7604C"/>
    <w:rsid w:val="00A762DE"/>
    <w:rsid w:val="00A763BE"/>
    <w:rsid w:val="00A76412"/>
    <w:rsid w:val="00A76557"/>
    <w:rsid w:val="00A765E6"/>
    <w:rsid w:val="00A769F0"/>
    <w:rsid w:val="00A76A13"/>
    <w:rsid w:val="00A76DAC"/>
    <w:rsid w:val="00A771A1"/>
    <w:rsid w:val="00A77554"/>
    <w:rsid w:val="00A77992"/>
    <w:rsid w:val="00A77CAA"/>
    <w:rsid w:val="00A77D60"/>
    <w:rsid w:val="00A77E72"/>
    <w:rsid w:val="00A80567"/>
    <w:rsid w:val="00A809E0"/>
    <w:rsid w:val="00A80A30"/>
    <w:rsid w:val="00A80DD1"/>
    <w:rsid w:val="00A80E13"/>
    <w:rsid w:val="00A810F6"/>
    <w:rsid w:val="00A8123F"/>
    <w:rsid w:val="00A81B22"/>
    <w:rsid w:val="00A81F87"/>
    <w:rsid w:val="00A8205E"/>
    <w:rsid w:val="00A820EE"/>
    <w:rsid w:val="00A824C1"/>
    <w:rsid w:val="00A82575"/>
    <w:rsid w:val="00A826E2"/>
    <w:rsid w:val="00A82716"/>
    <w:rsid w:val="00A82780"/>
    <w:rsid w:val="00A82AD9"/>
    <w:rsid w:val="00A82ED2"/>
    <w:rsid w:val="00A83117"/>
    <w:rsid w:val="00A8344C"/>
    <w:rsid w:val="00A834FA"/>
    <w:rsid w:val="00A83545"/>
    <w:rsid w:val="00A8358D"/>
    <w:rsid w:val="00A83652"/>
    <w:rsid w:val="00A836D1"/>
    <w:rsid w:val="00A837D1"/>
    <w:rsid w:val="00A837FE"/>
    <w:rsid w:val="00A83942"/>
    <w:rsid w:val="00A83AF9"/>
    <w:rsid w:val="00A83CF4"/>
    <w:rsid w:val="00A84040"/>
    <w:rsid w:val="00A841F3"/>
    <w:rsid w:val="00A84372"/>
    <w:rsid w:val="00A8448A"/>
    <w:rsid w:val="00A84744"/>
    <w:rsid w:val="00A84A20"/>
    <w:rsid w:val="00A84AF6"/>
    <w:rsid w:val="00A84BF8"/>
    <w:rsid w:val="00A84E4B"/>
    <w:rsid w:val="00A84EFD"/>
    <w:rsid w:val="00A84F67"/>
    <w:rsid w:val="00A8546C"/>
    <w:rsid w:val="00A8560D"/>
    <w:rsid w:val="00A8563B"/>
    <w:rsid w:val="00A8565B"/>
    <w:rsid w:val="00A858D4"/>
    <w:rsid w:val="00A85D8F"/>
    <w:rsid w:val="00A85FDA"/>
    <w:rsid w:val="00A860A9"/>
    <w:rsid w:val="00A860AC"/>
    <w:rsid w:val="00A8629F"/>
    <w:rsid w:val="00A86891"/>
    <w:rsid w:val="00A86BF4"/>
    <w:rsid w:val="00A86C14"/>
    <w:rsid w:val="00A86CA9"/>
    <w:rsid w:val="00A86D06"/>
    <w:rsid w:val="00A87066"/>
    <w:rsid w:val="00A871A9"/>
    <w:rsid w:val="00A87330"/>
    <w:rsid w:val="00A87394"/>
    <w:rsid w:val="00A87609"/>
    <w:rsid w:val="00A87800"/>
    <w:rsid w:val="00A87893"/>
    <w:rsid w:val="00A87B0D"/>
    <w:rsid w:val="00A87DE2"/>
    <w:rsid w:val="00A87F86"/>
    <w:rsid w:val="00A9014E"/>
    <w:rsid w:val="00A90294"/>
    <w:rsid w:val="00A90547"/>
    <w:rsid w:val="00A90714"/>
    <w:rsid w:val="00A907CC"/>
    <w:rsid w:val="00A908E0"/>
    <w:rsid w:val="00A90A6D"/>
    <w:rsid w:val="00A90F6A"/>
    <w:rsid w:val="00A913EC"/>
    <w:rsid w:val="00A918C4"/>
    <w:rsid w:val="00A919D2"/>
    <w:rsid w:val="00A91A88"/>
    <w:rsid w:val="00A91D16"/>
    <w:rsid w:val="00A91DFB"/>
    <w:rsid w:val="00A91EC8"/>
    <w:rsid w:val="00A91F31"/>
    <w:rsid w:val="00A9208F"/>
    <w:rsid w:val="00A92236"/>
    <w:rsid w:val="00A92302"/>
    <w:rsid w:val="00A924FF"/>
    <w:rsid w:val="00A925B9"/>
    <w:rsid w:val="00A9265D"/>
    <w:rsid w:val="00A927B7"/>
    <w:rsid w:val="00A92F5F"/>
    <w:rsid w:val="00A9325B"/>
    <w:rsid w:val="00A933C8"/>
    <w:rsid w:val="00A93437"/>
    <w:rsid w:val="00A93621"/>
    <w:rsid w:val="00A938AD"/>
    <w:rsid w:val="00A93A2A"/>
    <w:rsid w:val="00A93A44"/>
    <w:rsid w:val="00A93D73"/>
    <w:rsid w:val="00A93E60"/>
    <w:rsid w:val="00A9408B"/>
    <w:rsid w:val="00A9412D"/>
    <w:rsid w:val="00A94389"/>
    <w:rsid w:val="00A944F4"/>
    <w:rsid w:val="00A94918"/>
    <w:rsid w:val="00A94E58"/>
    <w:rsid w:val="00A94F9A"/>
    <w:rsid w:val="00A94FCA"/>
    <w:rsid w:val="00A950DF"/>
    <w:rsid w:val="00A95118"/>
    <w:rsid w:val="00A9516A"/>
    <w:rsid w:val="00A9542F"/>
    <w:rsid w:val="00A95520"/>
    <w:rsid w:val="00A9572A"/>
    <w:rsid w:val="00A95745"/>
    <w:rsid w:val="00A957BA"/>
    <w:rsid w:val="00A957F1"/>
    <w:rsid w:val="00A95867"/>
    <w:rsid w:val="00A958A2"/>
    <w:rsid w:val="00A95949"/>
    <w:rsid w:val="00A95B69"/>
    <w:rsid w:val="00A95F2C"/>
    <w:rsid w:val="00A9607B"/>
    <w:rsid w:val="00A960C2"/>
    <w:rsid w:val="00A961BA"/>
    <w:rsid w:val="00A96260"/>
    <w:rsid w:val="00A96262"/>
    <w:rsid w:val="00A96709"/>
    <w:rsid w:val="00A96789"/>
    <w:rsid w:val="00A9686D"/>
    <w:rsid w:val="00A9688F"/>
    <w:rsid w:val="00A968F3"/>
    <w:rsid w:val="00A96A43"/>
    <w:rsid w:val="00A96CC1"/>
    <w:rsid w:val="00A96FA7"/>
    <w:rsid w:val="00A9710F"/>
    <w:rsid w:val="00A97271"/>
    <w:rsid w:val="00A972CD"/>
    <w:rsid w:val="00A97457"/>
    <w:rsid w:val="00A9759D"/>
    <w:rsid w:val="00A976EA"/>
    <w:rsid w:val="00A9773E"/>
    <w:rsid w:val="00A97756"/>
    <w:rsid w:val="00A97A8D"/>
    <w:rsid w:val="00A97B4A"/>
    <w:rsid w:val="00A97C49"/>
    <w:rsid w:val="00A97DCB"/>
    <w:rsid w:val="00A97E20"/>
    <w:rsid w:val="00A97E91"/>
    <w:rsid w:val="00A97F48"/>
    <w:rsid w:val="00AA00BA"/>
    <w:rsid w:val="00AA01A9"/>
    <w:rsid w:val="00AA03C0"/>
    <w:rsid w:val="00AA05EC"/>
    <w:rsid w:val="00AA05F6"/>
    <w:rsid w:val="00AA06DE"/>
    <w:rsid w:val="00AA09B1"/>
    <w:rsid w:val="00AA09FC"/>
    <w:rsid w:val="00AA0EBC"/>
    <w:rsid w:val="00AA12C5"/>
    <w:rsid w:val="00AA14A8"/>
    <w:rsid w:val="00AA1513"/>
    <w:rsid w:val="00AA1620"/>
    <w:rsid w:val="00AA17F7"/>
    <w:rsid w:val="00AA1943"/>
    <w:rsid w:val="00AA199D"/>
    <w:rsid w:val="00AA20BF"/>
    <w:rsid w:val="00AA2255"/>
    <w:rsid w:val="00AA2608"/>
    <w:rsid w:val="00AA289C"/>
    <w:rsid w:val="00AA2D54"/>
    <w:rsid w:val="00AA2FB2"/>
    <w:rsid w:val="00AA2FE9"/>
    <w:rsid w:val="00AA308B"/>
    <w:rsid w:val="00AA30BB"/>
    <w:rsid w:val="00AA30DC"/>
    <w:rsid w:val="00AA3185"/>
    <w:rsid w:val="00AA31E4"/>
    <w:rsid w:val="00AA342E"/>
    <w:rsid w:val="00AA3559"/>
    <w:rsid w:val="00AA3A9C"/>
    <w:rsid w:val="00AA4019"/>
    <w:rsid w:val="00AA4022"/>
    <w:rsid w:val="00AA44E0"/>
    <w:rsid w:val="00AA45E5"/>
    <w:rsid w:val="00AA476B"/>
    <w:rsid w:val="00AA49AF"/>
    <w:rsid w:val="00AA4BA8"/>
    <w:rsid w:val="00AA4CCE"/>
    <w:rsid w:val="00AA4F23"/>
    <w:rsid w:val="00AA50EC"/>
    <w:rsid w:val="00AA5210"/>
    <w:rsid w:val="00AA5394"/>
    <w:rsid w:val="00AA53C4"/>
    <w:rsid w:val="00AA592B"/>
    <w:rsid w:val="00AA5A03"/>
    <w:rsid w:val="00AA5AB5"/>
    <w:rsid w:val="00AA5DD4"/>
    <w:rsid w:val="00AA5DDE"/>
    <w:rsid w:val="00AA5ECE"/>
    <w:rsid w:val="00AA62F6"/>
    <w:rsid w:val="00AA643F"/>
    <w:rsid w:val="00AA651F"/>
    <w:rsid w:val="00AA65DA"/>
    <w:rsid w:val="00AA66A4"/>
    <w:rsid w:val="00AA6958"/>
    <w:rsid w:val="00AA6C00"/>
    <w:rsid w:val="00AA6C78"/>
    <w:rsid w:val="00AA6EA5"/>
    <w:rsid w:val="00AA705D"/>
    <w:rsid w:val="00AA716E"/>
    <w:rsid w:val="00AA79AA"/>
    <w:rsid w:val="00AA7F0C"/>
    <w:rsid w:val="00AA7F27"/>
    <w:rsid w:val="00AA7F5D"/>
    <w:rsid w:val="00AB00FB"/>
    <w:rsid w:val="00AB010A"/>
    <w:rsid w:val="00AB01D4"/>
    <w:rsid w:val="00AB06A7"/>
    <w:rsid w:val="00AB076A"/>
    <w:rsid w:val="00AB07D6"/>
    <w:rsid w:val="00AB087B"/>
    <w:rsid w:val="00AB091D"/>
    <w:rsid w:val="00AB0961"/>
    <w:rsid w:val="00AB0BAF"/>
    <w:rsid w:val="00AB138D"/>
    <w:rsid w:val="00AB1606"/>
    <w:rsid w:val="00AB1694"/>
    <w:rsid w:val="00AB1A47"/>
    <w:rsid w:val="00AB1FF5"/>
    <w:rsid w:val="00AB2134"/>
    <w:rsid w:val="00AB21BC"/>
    <w:rsid w:val="00AB22D8"/>
    <w:rsid w:val="00AB25CE"/>
    <w:rsid w:val="00AB261A"/>
    <w:rsid w:val="00AB27CB"/>
    <w:rsid w:val="00AB2BAC"/>
    <w:rsid w:val="00AB2C21"/>
    <w:rsid w:val="00AB2C96"/>
    <w:rsid w:val="00AB2CBA"/>
    <w:rsid w:val="00AB300C"/>
    <w:rsid w:val="00AB313A"/>
    <w:rsid w:val="00AB346C"/>
    <w:rsid w:val="00AB35B0"/>
    <w:rsid w:val="00AB36E9"/>
    <w:rsid w:val="00AB375C"/>
    <w:rsid w:val="00AB38D8"/>
    <w:rsid w:val="00AB3923"/>
    <w:rsid w:val="00AB3B95"/>
    <w:rsid w:val="00AB3C38"/>
    <w:rsid w:val="00AB3DCD"/>
    <w:rsid w:val="00AB3FF5"/>
    <w:rsid w:val="00AB42E5"/>
    <w:rsid w:val="00AB448B"/>
    <w:rsid w:val="00AB4A3F"/>
    <w:rsid w:val="00AB4F3A"/>
    <w:rsid w:val="00AB510C"/>
    <w:rsid w:val="00AB519B"/>
    <w:rsid w:val="00AB5288"/>
    <w:rsid w:val="00AB5671"/>
    <w:rsid w:val="00AB56A7"/>
    <w:rsid w:val="00AB5926"/>
    <w:rsid w:val="00AB5E2C"/>
    <w:rsid w:val="00AB5E79"/>
    <w:rsid w:val="00AB6277"/>
    <w:rsid w:val="00AB642B"/>
    <w:rsid w:val="00AB674C"/>
    <w:rsid w:val="00AB69BA"/>
    <w:rsid w:val="00AB712C"/>
    <w:rsid w:val="00AB72BB"/>
    <w:rsid w:val="00AB734C"/>
    <w:rsid w:val="00AB74B9"/>
    <w:rsid w:val="00AB76E5"/>
    <w:rsid w:val="00AB788A"/>
    <w:rsid w:val="00AB79A8"/>
    <w:rsid w:val="00AB79C4"/>
    <w:rsid w:val="00AB7C64"/>
    <w:rsid w:val="00AB7F32"/>
    <w:rsid w:val="00AC041C"/>
    <w:rsid w:val="00AC0963"/>
    <w:rsid w:val="00AC0D44"/>
    <w:rsid w:val="00AC0DF5"/>
    <w:rsid w:val="00AC0E04"/>
    <w:rsid w:val="00AC0E28"/>
    <w:rsid w:val="00AC12A3"/>
    <w:rsid w:val="00AC1332"/>
    <w:rsid w:val="00AC13DF"/>
    <w:rsid w:val="00AC156A"/>
    <w:rsid w:val="00AC1760"/>
    <w:rsid w:val="00AC18A7"/>
    <w:rsid w:val="00AC1AD6"/>
    <w:rsid w:val="00AC1AE3"/>
    <w:rsid w:val="00AC1EC0"/>
    <w:rsid w:val="00AC200E"/>
    <w:rsid w:val="00AC22FA"/>
    <w:rsid w:val="00AC2380"/>
    <w:rsid w:val="00AC23A6"/>
    <w:rsid w:val="00AC2444"/>
    <w:rsid w:val="00AC250F"/>
    <w:rsid w:val="00AC26CC"/>
    <w:rsid w:val="00AC26EE"/>
    <w:rsid w:val="00AC292E"/>
    <w:rsid w:val="00AC2993"/>
    <w:rsid w:val="00AC29D2"/>
    <w:rsid w:val="00AC314D"/>
    <w:rsid w:val="00AC32EA"/>
    <w:rsid w:val="00AC35BF"/>
    <w:rsid w:val="00AC39BB"/>
    <w:rsid w:val="00AC3AEB"/>
    <w:rsid w:val="00AC3CFF"/>
    <w:rsid w:val="00AC3D9B"/>
    <w:rsid w:val="00AC4B06"/>
    <w:rsid w:val="00AC5009"/>
    <w:rsid w:val="00AC510E"/>
    <w:rsid w:val="00AC5300"/>
    <w:rsid w:val="00AC5329"/>
    <w:rsid w:val="00AC53F3"/>
    <w:rsid w:val="00AC5582"/>
    <w:rsid w:val="00AC5734"/>
    <w:rsid w:val="00AC5762"/>
    <w:rsid w:val="00AC59BC"/>
    <w:rsid w:val="00AC5DBF"/>
    <w:rsid w:val="00AC5EA5"/>
    <w:rsid w:val="00AC5EC3"/>
    <w:rsid w:val="00AC5F31"/>
    <w:rsid w:val="00AC623D"/>
    <w:rsid w:val="00AC660B"/>
    <w:rsid w:val="00AC67C6"/>
    <w:rsid w:val="00AC6812"/>
    <w:rsid w:val="00AC6851"/>
    <w:rsid w:val="00AC6942"/>
    <w:rsid w:val="00AC69A5"/>
    <w:rsid w:val="00AC6A6B"/>
    <w:rsid w:val="00AC6C54"/>
    <w:rsid w:val="00AC6D74"/>
    <w:rsid w:val="00AC7017"/>
    <w:rsid w:val="00AC7043"/>
    <w:rsid w:val="00AC774E"/>
    <w:rsid w:val="00AC798D"/>
    <w:rsid w:val="00AC7C12"/>
    <w:rsid w:val="00AC7C9A"/>
    <w:rsid w:val="00AC7DCA"/>
    <w:rsid w:val="00AD004E"/>
    <w:rsid w:val="00AD01AC"/>
    <w:rsid w:val="00AD0472"/>
    <w:rsid w:val="00AD052B"/>
    <w:rsid w:val="00AD08D4"/>
    <w:rsid w:val="00AD0CAA"/>
    <w:rsid w:val="00AD0DF3"/>
    <w:rsid w:val="00AD0F61"/>
    <w:rsid w:val="00AD10F9"/>
    <w:rsid w:val="00AD126A"/>
    <w:rsid w:val="00AD169E"/>
    <w:rsid w:val="00AD1A74"/>
    <w:rsid w:val="00AD1AAF"/>
    <w:rsid w:val="00AD1B2B"/>
    <w:rsid w:val="00AD1DCB"/>
    <w:rsid w:val="00AD1F7A"/>
    <w:rsid w:val="00AD21E6"/>
    <w:rsid w:val="00AD2364"/>
    <w:rsid w:val="00AD23A1"/>
    <w:rsid w:val="00AD2729"/>
    <w:rsid w:val="00AD27B7"/>
    <w:rsid w:val="00AD2834"/>
    <w:rsid w:val="00AD2BB4"/>
    <w:rsid w:val="00AD2DFB"/>
    <w:rsid w:val="00AD2EB1"/>
    <w:rsid w:val="00AD319C"/>
    <w:rsid w:val="00AD339E"/>
    <w:rsid w:val="00AD36C7"/>
    <w:rsid w:val="00AD3835"/>
    <w:rsid w:val="00AD396F"/>
    <w:rsid w:val="00AD39BE"/>
    <w:rsid w:val="00AD3CE2"/>
    <w:rsid w:val="00AD4134"/>
    <w:rsid w:val="00AD4152"/>
    <w:rsid w:val="00AD44E5"/>
    <w:rsid w:val="00AD4758"/>
    <w:rsid w:val="00AD47A5"/>
    <w:rsid w:val="00AD4849"/>
    <w:rsid w:val="00AD4C37"/>
    <w:rsid w:val="00AD509F"/>
    <w:rsid w:val="00AD5280"/>
    <w:rsid w:val="00AD5671"/>
    <w:rsid w:val="00AD5903"/>
    <w:rsid w:val="00AD5AF5"/>
    <w:rsid w:val="00AD5D16"/>
    <w:rsid w:val="00AD5E64"/>
    <w:rsid w:val="00AD5EB0"/>
    <w:rsid w:val="00AD5F1F"/>
    <w:rsid w:val="00AD6153"/>
    <w:rsid w:val="00AD6176"/>
    <w:rsid w:val="00AD61CE"/>
    <w:rsid w:val="00AD65CD"/>
    <w:rsid w:val="00AD68E3"/>
    <w:rsid w:val="00AD70C2"/>
    <w:rsid w:val="00AD773C"/>
    <w:rsid w:val="00AD78E5"/>
    <w:rsid w:val="00AD7B35"/>
    <w:rsid w:val="00AD7C50"/>
    <w:rsid w:val="00AD7E3E"/>
    <w:rsid w:val="00AD7FA2"/>
    <w:rsid w:val="00AE0299"/>
    <w:rsid w:val="00AE034C"/>
    <w:rsid w:val="00AE039F"/>
    <w:rsid w:val="00AE04C5"/>
    <w:rsid w:val="00AE05F0"/>
    <w:rsid w:val="00AE05F3"/>
    <w:rsid w:val="00AE0680"/>
    <w:rsid w:val="00AE0D2C"/>
    <w:rsid w:val="00AE0D4E"/>
    <w:rsid w:val="00AE0E1F"/>
    <w:rsid w:val="00AE1294"/>
    <w:rsid w:val="00AE149A"/>
    <w:rsid w:val="00AE1587"/>
    <w:rsid w:val="00AE177F"/>
    <w:rsid w:val="00AE1B40"/>
    <w:rsid w:val="00AE21DB"/>
    <w:rsid w:val="00AE2204"/>
    <w:rsid w:val="00AE238D"/>
    <w:rsid w:val="00AE23EF"/>
    <w:rsid w:val="00AE24F2"/>
    <w:rsid w:val="00AE2712"/>
    <w:rsid w:val="00AE2713"/>
    <w:rsid w:val="00AE27BF"/>
    <w:rsid w:val="00AE2925"/>
    <w:rsid w:val="00AE2A2A"/>
    <w:rsid w:val="00AE2A92"/>
    <w:rsid w:val="00AE2B33"/>
    <w:rsid w:val="00AE2C6C"/>
    <w:rsid w:val="00AE2C79"/>
    <w:rsid w:val="00AE2CB2"/>
    <w:rsid w:val="00AE3370"/>
    <w:rsid w:val="00AE3612"/>
    <w:rsid w:val="00AE3676"/>
    <w:rsid w:val="00AE370C"/>
    <w:rsid w:val="00AE38E9"/>
    <w:rsid w:val="00AE3E7A"/>
    <w:rsid w:val="00AE415C"/>
    <w:rsid w:val="00AE4186"/>
    <w:rsid w:val="00AE4292"/>
    <w:rsid w:val="00AE44B4"/>
    <w:rsid w:val="00AE4A55"/>
    <w:rsid w:val="00AE4AB7"/>
    <w:rsid w:val="00AE4BDA"/>
    <w:rsid w:val="00AE50AA"/>
    <w:rsid w:val="00AE50E8"/>
    <w:rsid w:val="00AE5157"/>
    <w:rsid w:val="00AE551E"/>
    <w:rsid w:val="00AE5C68"/>
    <w:rsid w:val="00AE5D68"/>
    <w:rsid w:val="00AE6045"/>
    <w:rsid w:val="00AE6834"/>
    <w:rsid w:val="00AE68C2"/>
    <w:rsid w:val="00AE6CB8"/>
    <w:rsid w:val="00AE7215"/>
    <w:rsid w:val="00AE724C"/>
    <w:rsid w:val="00AE776E"/>
    <w:rsid w:val="00AE7DDF"/>
    <w:rsid w:val="00AF0359"/>
    <w:rsid w:val="00AF0374"/>
    <w:rsid w:val="00AF03BF"/>
    <w:rsid w:val="00AF056F"/>
    <w:rsid w:val="00AF05BF"/>
    <w:rsid w:val="00AF0651"/>
    <w:rsid w:val="00AF06C1"/>
    <w:rsid w:val="00AF0B0C"/>
    <w:rsid w:val="00AF0CF9"/>
    <w:rsid w:val="00AF0EF0"/>
    <w:rsid w:val="00AF0FB3"/>
    <w:rsid w:val="00AF1179"/>
    <w:rsid w:val="00AF1477"/>
    <w:rsid w:val="00AF1ED0"/>
    <w:rsid w:val="00AF2036"/>
    <w:rsid w:val="00AF203E"/>
    <w:rsid w:val="00AF2227"/>
    <w:rsid w:val="00AF2237"/>
    <w:rsid w:val="00AF2385"/>
    <w:rsid w:val="00AF28FD"/>
    <w:rsid w:val="00AF291E"/>
    <w:rsid w:val="00AF2A7E"/>
    <w:rsid w:val="00AF2FF1"/>
    <w:rsid w:val="00AF31FE"/>
    <w:rsid w:val="00AF3310"/>
    <w:rsid w:val="00AF33B1"/>
    <w:rsid w:val="00AF34B5"/>
    <w:rsid w:val="00AF4136"/>
    <w:rsid w:val="00AF41D5"/>
    <w:rsid w:val="00AF42A0"/>
    <w:rsid w:val="00AF4331"/>
    <w:rsid w:val="00AF476A"/>
    <w:rsid w:val="00AF4A5F"/>
    <w:rsid w:val="00AF4BA4"/>
    <w:rsid w:val="00AF4C23"/>
    <w:rsid w:val="00AF4C50"/>
    <w:rsid w:val="00AF5196"/>
    <w:rsid w:val="00AF51D2"/>
    <w:rsid w:val="00AF52C8"/>
    <w:rsid w:val="00AF53A8"/>
    <w:rsid w:val="00AF541F"/>
    <w:rsid w:val="00AF55C3"/>
    <w:rsid w:val="00AF5701"/>
    <w:rsid w:val="00AF57F2"/>
    <w:rsid w:val="00AF589D"/>
    <w:rsid w:val="00AF5ABB"/>
    <w:rsid w:val="00AF5D29"/>
    <w:rsid w:val="00AF5E91"/>
    <w:rsid w:val="00AF5F62"/>
    <w:rsid w:val="00AF6131"/>
    <w:rsid w:val="00AF625D"/>
    <w:rsid w:val="00AF6294"/>
    <w:rsid w:val="00AF64C6"/>
    <w:rsid w:val="00AF66C6"/>
    <w:rsid w:val="00AF6888"/>
    <w:rsid w:val="00AF6937"/>
    <w:rsid w:val="00AF6CD8"/>
    <w:rsid w:val="00AF7225"/>
    <w:rsid w:val="00AF7445"/>
    <w:rsid w:val="00AF763C"/>
    <w:rsid w:val="00AF7812"/>
    <w:rsid w:val="00AF79F1"/>
    <w:rsid w:val="00B003C3"/>
    <w:rsid w:val="00B009F5"/>
    <w:rsid w:val="00B00A2C"/>
    <w:rsid w:val="00B00A62"/>
    <w:rsid w:val="00B00AC6"/>
    <w:rsid w:val="00B00E0C"/>
    <w:rsid w:val="00B012F6"/>
    <w:rsid w:val="00B01542"/>
    <w:rsid w:val="00B01BA7"/>
    <w:rsid w:val="00B021D5"/>
    <w:rsid w:val="00B023F1"/>
    <w:rsid w:val="00B025A4"/>
    <w:rsid w:val="00B025C1"/>
    <w:rsid w:val="00B02675"/>
    <w:rsid w:val="00B02696"/>
    <w:rsid w:val="00B029EC"/>
    <w:rsid w:val="00B02CAB"/>
    <w:rsid w:val="00B02D2E"/>
    <w:rsid w:val="00B02D7B"/>
    <w:rsid w:val="00B0337D"/>
    <w:rsid w:val="00B03463"/>
    <w:rsid w:val="00B03702"/>
    <w:rsid w:val="00B03A3A"/>
    <w:rsid w:val="00B03A9C"/>
    <w:rsid w:val="00B03C05"/>
    <w:rsid w:val="00B03D7F"/>
    <w:rsid w:val="00B03DA2"/>
    <w:rsid w:val="00B03EE0"/>
    <w:rsid w:val="00B046E9"/>
    <w:rsid w:val="00B04A5F"/>
    <w:rsid w:val="00B04A8A"/>
    <w:rsid w:val="00B04E4B"/>
    <w:rsid w:val="00B04EA1"/>
    <w:rsid w:val="00B05023"/>
    <w:rsid w:val="00B0526D"/>
    <w:rsid w:val="00B05305"/>
    <w:rsid w:val="00B053F6"/>
    <w:rsid w:val="00B054D1"/>
    <w:rsid w:val="00B05825"/>
    <w:rsid w:val="00B0585F"/>
    <w:rsid w:val="00B0592D"/>
    <w:rsid w:val="00B05A41"/>
    <w:rsid w:val="00B05AA6"/>
    <w:rsid w:val="00B05AC2"/>
    <w:rsid w:val="00B05C1C"/>
    <w:rsid w:val="00B05D89"/>
    <w:rsid w:val="00B05EE1"/>
    <w:rsid w:val="00B06634"/>
    <w:rsid w:val="00B06744"/>
    <w:rsid w:val="00B069B5"/>
    <w:rsid w:val="00B06C88"/>
    <w:rsid w:val="00B06EBA"/>
    <w:rsid w:val="00B06FB3"/>
    <w:rsid w:val="00B07093"/>
    <w:rsid w:val="00B0718A"/>
    <w:rsid w:val="00B071C7"/>
    <w:rsid w:val="00B07221"/>
    <w:rsid w:val="00B072BB"/>
    <w:rsid w:val="00B07715"/>
    <w:rsid w:val="00B07A55"/>
    <w:rsid w:val="00B07BFD"/>
    <w:rsid w:val="00B07C39"/>
    <w:rsid w:val="00B07C65"/>
    <w:rsid w:val="00B07C6E"/>
    <w:rsid w:val="00B07D66"/>
    <w:rsid w:val="00B07F1B"/>
    <w:rsid w:val="00B100F2"/>
    <w:rsid w:val="00B1013A"/>
    <w:rsid w:val="00B102AA"/>
    <w:rsid w:val="00B102CD"/>
    <w:rsid w:val="00B102E9"/>
    <w:rsid w:val="00B10581"/>
    <w:rsid w:val="00B10586"/>
    <w:rsid w:val="00B107F2"/>
    <w:rsid w:val="00B108F5"/>
    <w:rsid w:val="00B10AA7"/>
    <w:rsid w:val="00B10C89"/>
    <w:rsid w:val="00B110B9"/>
    <w:rsid w:val="00B1116A"/>
    <w:rsid w:val="00B114EE"/>
    <w:rsid w:val="00B11625"/>
    <w:rsid w:val="00B116CB"/>
    <w:rsid w:val="00B116F2"/>
    <w:rsid w:val="00B11A1D"/>
    <w:rsid w:val="00B11B2A"/>
    <w:rsid w:val="00B11CB1"/>
    <w:rsid w:val="00B11CD7"/>
    <w:rsid w:val="00B11D52"/>
    <w:rsid w:val="00B11DAA"/>
    <w:rsid w:val="00B11F14"/>
    <w:rsid w:val="00B11F46"/>
    <w:rsid w:val="00B1231F"/>
    <w:rsid w:val="00B125D5"/>
    <w:rsid w:val="00B1261D"/>
    <w:rsid w:val="00B12649"/>
    <w:rsid w:val="00B12753"/>
    <w:rsid w:val="00B12790"/>
    <w:rsid w:val="00B128DC"/>
    <w:rsid w:val="00B129B9"/>
    <w:rsid w:val="00B12A4F"/>
    <w:rsid w:val="00B12AA1"/>
    <w:rsid w:val="00B12B3B"/>
    <w:rsid w:val="00B130BE"/>
    <w:rsid w:val="00B1310A"/>
    <w:rsid w:val="00B131C0"/>
    <w:rsid w:val="00B13596"/>
    <w:rsid w:val="00B13737"/>
    <w:rsid w:val="00B1383E"/>
    <w:rsid w:val="00B13937"/>
    <w:rsid w:val="00B13A2D"/>
    <w:rsid w:val="00B13E5E"/>
    <w:rsid w:val="00B145F6"/>
    <w:rsid w:val="00B14827"/>
    <w:rsid w:val="00B1485D"/>
    <w:rsid w:val="00B14BB8"/>
    <w:rsid w:val="00B14D1A"/>
    <w:rsid w:val="00B15729"/>
    <w:rsid w:val="00B159BD"/>
    <w:rsid w:val="00B15AF9"/>
    <w:rsid w:val="00B15D00"/>
    <w:rsid w:val="00B1607E"/>
    <w:rsid w:val="00B1608E"/>
    <w:rsid w:val="00B16309"/>
    <w:rsid w:val="00B163A1"/>
    <w:rsid w:val="00B164AE"/>
    <w:rsid w:val="00B1653B"/>
    <w:rsid w:val="00B165FE"/>
    <w:rsid w:val="00B16750"/>
    <w:rsid w:val="00B167F1"/>
    <w:rsid w:val="00B16B99"/>
    <w:rsid w:val="00B16BB5"/>
    <w:rsid w:val="00B16CB7"/>
    <w:rsid w:val="00B16D9C"/>
    <w:rsid w:val="00B16DAF"/>
    <w:rsid w:val="00B1720C"/>
    <w:rsid w:val="00B17408"/>
    <w:rsid w:val="00B17468"/>
    <w:rsid w:val="00B1753B"/>
    <w:rsid w:val="00B1777B"/>
    <w:rsid w:val="00B17859"/>
    <w:rsid w:val="00B1792F"/>
    <w:rsid w:val="00B17D85"/>
    <w:rsid w:val="00B17E0A"/>
    <w:rsid w:val="00B2024D"/>
    <w:rsid w:val="00B2073B"/>
    <w:rsid w:val="00B208A7"/>
    <w:rsid w:val="00B208D5"/>
    <w:rsid w:val="00B209B4"/>
    <w:rsid w:val="00B20A61"/>
    <w:rsid w:val="00B20AB9"/>
    <w:rsid w:val="00B20B2A"/>
    <w:rsid w:val="00B20BD5"/>
    <w:rsid w:val="00B20E74"/>
    <w:rsid w:val="00B20E80"/>
    <w:rsid w:val="00B215CC"/>
    <w:rsid w:val="00B21697"/>
    <w:rsid w:val="00B21768"/>
    <w:rsid w:val="00B21820"/>
    <w:rsid w:val="00B218C1"/>
    <w:rsid w:val="00B21AAF"/>
    <w:rsid w:val="00B21BCA"/>
    <w:rsid w:val="00B21F47"/>
    <w:rsid w:val="00B21F73"/>
    <w:rsid w:val="00B22049"/>
    <w:rsid w:val="00B22102"/>
    <w:rsid w:val="00B22122"/>
    <w:rsid w:val="00B22175"/>
    <w:rsid w:val="00B226FD"/>
    <w:rsid w:val="00B2274A"/>
    <w:rsid w:val="00B227A8"/>
    <w:rsid w:val="00B2295E"/>
    <w:rsid w:val="00B22BAE"/>
    <w:rsid w:val="00B22DE8"/>
    <w:rsid w:val="00B22F73"/>
    <w:rsid w:val="00B23145"/>
    <w:rsid w:val="00B23812"/>
    <w:rsid w:val="00B23B02"/>
    <w:rsid w:val="00B23E36"/>
    <w:rsid w:val="00B23FFC"/>
    <w:rsid w:val="00B24044"/>
    <w:rsid w:val="00B241D2"/>
    <w:rsid w:val="00B241F9"/>
    <w:rsid w:val="00B243D1"/>
    <w:rsid w:val="00B24566"/>
    <w:rsid w:val="00B24725"/>
    <w:rsid w:val="00B247C8"/>
    <w:rsid w:val="00B24BF0"/>
    <w:rsid w:val="00B24EB1"/>
    <w:rsid w:val="00B2517C"/>
    <w:rsid w:val="00B251C7"/>
    <w:rsid w:val="00B25368"/>
    <w:rsid w:val="00B254E4"/>
    <w:rsid w:val="00B256BB"/>
    <w:rsid w:val="00B257BD"/>
    <w:rsid w:val="00B25A43"/>
    <w:rsid w:val="00B25EFE"/>
    <w:rsid w:val="00B25F22"/>
    <w:rsid w:val="00B25FF5"/>
    <w:rsid w:val="00B262FF"/>
    <w:rsid w:val="00B26A26"/>
    <w:rsid w:val="00B2711C"/>
    <w:rsid w:val="00B27304"/>
    <w:rsid w:val="00B27482"/>
    <w:rsid w:val="00B27665"/>
    <w:rsid w:val="00B27850"/>
    <w:rsid w:val="00B278E8"/>
    <w:rsid w:val="00B27A4D"/>
    <w:rsid w:val="00B27C66"/>
    <w:rsid w:val="00B27ED1"/>
    <w:rsid w:val="00B27F58"/>
    <w:rsid w:val="00B27FF2"/>
    <w:rsid w:val="00B3025D"/>
    <w:rsid w:val="00B302A9"/>
    <w:rsid w:val="00B305C6"/>
    <w:rsid w:val="00B3068E"/>
    <w:rsid w:val="00B30803"/>
    <w:rsid w:val="00B30AD3"/>
    <w:rsid w:val="00B30C36"/>
    <w:rsid w:val="00B30CFD"/>
    <w:rsid w:val="00B313B6"/>
    <w:rsid w:val="00B31701"/>
    <w:rsid w:val="00B3175A"/>
    <w:rsid w:val="00B317E5"/>
    <w:rsid w:val="00B318E1"/>
    <w:rsid w:val="00B31B08"/>
    <w:rsid w:val="00B31BC2"/>
    <w:rsid w:val="00B31C2E"/>
    <w:rsid w:val="00B31F79"/>
    <w:rsid w:val="00B32064"/>
    <w:rsid w:val="00B3240E"/>
    <w:rsid w:val="00B32448"/>
    <w:rsid w:val="00B328F4"/>
    <w:rsid w:val="00B32B5A"/>
    <w:rsid w:val="00B32C40"/>
    <w:rsid w:val="00B32D47"/>
    <w:rsid w:val="00B32F71"/>
    <w:rsid w:val="00B32F84"/>
    <w:rsid w:val="00B3334D"/>
    <w:rsid w:val="00B33405"/>
    <w:rsid w:val="00B334AE"/>
    <w:rsid w:val="00B3362C"/>
    <w:rsid w:val="00B336AC"/>
    <w:rsid w:val="00B33766"/>
    <w:rsid w:val="00B33847"/>
    <w:rsid w:val="00B33851"/>
    <w:rsid w:val="00B33913"/>
    <w:rsid w:val="00B33933"/>
    <w:rsid w:val="00B33BC5"/>
    <w:rsid w:val="00B33C5C"/>
    <w:rsid w:val="00B33EB0"/>
    <w:rsid w:val="00B33EDA"/>
    <w:rsid w:val="00B34578"/>
    <w:rsid w:val="00B3480E"/>
    <w:rsid w:val="00B3490B"/>
    <w:rsid w:val="00B34AF8"/>
    <w:rsid w:val="00B34BCD"/>
    <w:rsid w:val="00B34C13"/>
    <w:rsid w:val="00B34E51"/>
    <w:rsid w:val="00B354F3"/>
    <w:rsid w:val="00B35567"/>
    <w:rsid w:val="00B35962"/>
    <w:rsid w:val="00B35978"/>
    <w:rsid w:val="00B359E5"/>
    <w:rsid w:val="00B35A8A"/>
    <w:rsid w:val="00B35C13"/>
    <w:rsid w:val="00B35CA3"/>
    <w:rsid w:val="00B362DD"/>
    <w:rsid w:val="00B362FE"/>
    <w:rsid w:val="00B36316"/>
    <w:rsid w:val="00B36365"/>
    <w:rsid w:val="00B363C0"/>
    <w:rsid w:val="00B364E9"/>
    <w:rsid w:val="00B365D4"/>
    <w:rsid w:val="00B365D5"/>
    <w:rsid w:val="00B365FB"/>
    <w:rsid w:val="00B366DF"/>
    <w:rsid w:val="00B367AD"/>
    <w:rsid w:val="00B367B9"/>
    <w:rsid w:val="00B368ED"/>
    <w:rsid w:val="00B36908"/>
    <w:rsid w:val="00B36AFE"/>
    <w:rsid w:val="00B36FBC"/>
    <w:rsid w:val="00B37056"/>
    <w:rsid w:val="00B37366"/>
    <w:rsid w:val="00B37458"/>
    <w:rsid w:val="00B376FE"/>
    <w:rsid w:val="00B37938"/>
    <w:rsid w:val="00B37A28"/>
    <w:rsid w:val="00B37A77"/>
    <w:rsid w:val="00B37A7C"/>
    <w:rsid w:val="00B37B17"/>
    <w:rsid w:val="00B37BCB"/>
    <w:rsid w:val="00B37BEB"/>
    <w:rsid w:val="00B37C70"/>
    <w:rsid w:val="00B37DA3"/>
    <w:rsid w:val="00B37F3A"/>
    <w:rsid w:val="00B37FF4"/>
    <w:rsid w:val="00B40145"/>
    <w:rsid w:val="00B40152"/>
    <w:rsid w:val="00B4060C"/>
    <w:rsid w:val="00B4064B"/>
    <w:rsid w:val="00B406B4"/>
    <w:rsid w:val="00B407D7"/>
    <w:rsid w:val="00B40A80"/>
    <w:rsid w:val="00B40CB2"/>
    <w:rsid w:val="00B40DFD"/>
    <w:rsid w:val="00B40EC3"/>
    <w:rsid w:val="00B410FE"/>
    <w:rsid w:val="00B4116A"/>
    <w:rsid w:val="00B41304"/>
    <w:rsid w:val="00B41727"/>
    <w:rsid w:val="00B41741"/>
    <w:rsid w:val="00B41778"/>
    <w:rsid w:val="00B4181A"/>
    <w:rsid w:val="00B41EA9"/>
    <w:rsid w:val="00B41EC7"/>
    <w:rsid w:val="00B42182"/>
    <w:rsid w:val="00B42375"/>
    <w:rsid w:val="00B4253D"/>
    <w:rsid w:val="00B426CD"/>
    <w:rsid w:val="00B427D7"/>
    <w:rsid w:val="00B42F61"/>
    <w:rsid w:val="00B43173"/>
    <w:rsid w:val="00B43228"/>
    <w:rsid w:val="00B435A1"/>
    <w:rsid w:val="00B4365B"/>
    <w:rsid w:val="00B4384F"/>
    <w:rsid w:val="00B438A2"/>
    <w:rsid w:val="00B438E4"/>
    <w:rsid w:val="00B43BB4"/>
    <w:rsid w:val="00B44005"/>
    <w:rsid w:val="00B4446C"/>
    <w:rsid w:val="00B445ED"/>
    <w:rsid w:val="00B44928"/>
    <w:rsid w:val="00B44C2D"/>
    <w:rsid w:val="00B44CD6"/>
    <w:rsid w:val="00B44EC4"/>
    <w:rsid w:val="00B44FC2"/>
    <w:rsid w:val="00B45020"/>
    <w:rsid w:val="00B450E5"/>
    <w:rsid w:val="00B4574A"/>
    <w:rsid w:val="00B45CD8"/>
    <w:rsid w:val="00B45E2D"/>
    <w:rsid w:val="00B45EF5"/>
    <w:rsid w:val="00B45F94"/>
    <w:rsid w:val="00B46136"/>
    <w:rsid w:val="00B46180"/>
    <w:rsid w:val="00B461A0"/>
    <w:rsid w:val="00B4638C"/>
    <w:rsid w:val="00B4688A"/>
    <w:rsid w:val="00B46D3E"/>
    <w:rsid w:val="00B46DCB"/>
    <w:rsid w:val="00B47054"/>
    <w:rsid w:val="00B47083"/>
    <w:rsid w:val="00B47197"/>
    <w:rsid w:val="00B473A8"/>
    <w:rsid w:val="00B47403"/>
    <w:rsid w:val="00B474E1"/>
    <w:rsid w:val="00B4752B"/>
    <w:rsid w:val="00B47889"/>
    <w:rsid w:val="00B47B6E"/>
    <w:rsid w:val="00B47C98"/>
    <w:rsid w:val="00B47D51"/>
    <w:rsid w:val="00B47DFE"/>
    <w:rsid w:val="00B47FE3"/>
    <w:rsid w:val="00B50017"/>
    <w:rsid w:val="00B5010D"/>
    <w:rsid w:val="00B50619"/>
    <w:rsid w:val="00B50869"/>
    <w:rsid w:val="00B509E7"/>
    <w:rsid w:val="00B50B43"/>
    <w:rsid w:val="00B50C74"/>
    <w:rsid w:val="00B50CE3"/>
    <w:rsid w:val="00B50D8E"/>
    <w:rsid w:val="00B50F34"/>
    <w:rsid w:val="00B510C9"/>
    <w:rsid w:val="00B51116"/>
    <w:rsid w:val="00B513DB"/>
    <w:rsid w:val="00B5187F"/>
    <w:rsid w:val="00B5193D"/>
    <w:rsid w:val="00B5194E"/>
    <w:rsid w:val="00B51C33"/>
    <w:rsid w:val="00B52032"/>
    <w:rsid w:val="00B520FB"/>
    <w:rsid w:val="00B521C3"/>
    <w:rsid w:val="00B523A8"/>
    <w:rsid w:val="00B52557"/>
    <w:rsid w:val="00B52878"/>
    <w:rsid w:val="00B529DC"/>
    <w:rsid w:val="00B52C5B"/>
    <w:rsid w:val="00B53031"/>
    <w:rsid w:val="00B530D2"/>
    <w:rsid w:val="00B530E2"/>
    <w:rsid w:val="00B53120"/>
    <w:rsid w:val="00B5314C"/>
    <w:rsid w:val="00B531B7"/>
    <w:rsid w:val="00B53292"/>
    <w:rsid w:val="00B53297"/>
    <w:rsid w:val="00B532EF"/>
    <w:rsid w:val="00B5348E"/>
    <w:rsid w:val="00B5389F"/>
    <w:rsid w:val="00B539B9"/>
    <w:rsid w:val="00B53D8B"/>
    <w:rsid w:val="00B54092"/>
    <w:rsid w:val="00B540CB"/>
    <w:rsid w:val="00B5434A"/>
    <w:rsid w:val="00B543AB"/>
    <w:rsid w:val="00B54533"/>
    <w:rsid w:val="00B54635"/>
    <w:rsid w:val="00B54757"/>
    <w:rsid w:val="00B54A23"/>
    <w:rsid w:val="00B54D6B"/>
    <w:rsid w:val="00B54E04"/>
    <w:rsid w:val="00B54E48"/>
    <w:rsid w:val="00B552BA"/>
    <w:rsid w:val="00B554BE"/>
    <w:rsid w:val="00B556B7"/>
    <w:rsid w:val="00B5591D"/>
    <w:rsid w:val="00B55DB5"/>
    <w:rsid w:val="00B55EF4"/>
    <w:rsid w:val="00B55FDA"/>
    <w:rsid w:val="00B56767"/>
    <w:rsid w:val="00B569D6"/>
    <w:rsid w:val="00B569FF"/>
    <w:rsid w:val="00B56A43"/>
    <w:rsid w:val="00B56BB1"/>
    <w:rsid w:val="00B56E2F"/>
    <w:rsid w:val="00B56E45"/>
    <w:rsid w:val="00B57028"/>
    <w:rsid w:val="00B57201"/>
    <w:rsid w:val="00B5756C"/>
    <w:rsid w:val="00B57613"/>
    <w:rsid w:val="00B5798B"/>
    <w:rsid w:val="00B57B37"/>
    <w:rsid w:val="00B57BA5"/>
    <w:rsid w:val="00B57C72"/>
    <w:rsid w:val="00B57E7F"/>
    <w:rsid w:val="00B57E82"/>
    <w:rsid w:val="00B57EE1"/>
    <w:rsid w:val="00B57F55"/>
    <w:rsid w:val="00B57F84"/>
    <w:rsid w:val="00B57FBC"/>
    <w:rsid w:val="00B600C0"/>
    <w:rsid w:val="00B6046C"/>
    <w:rsid w:val="00B6048B"/>
    <w:rsid w:val="00B6051C"/>
    <w:rsid w:val="00B6056C"/>
    <w:rsid w:val="00B60575"/>
    <w:rsid w:val="00B60B0F"/>
    <w:rsid w:val="00B60F34"/>
    <w:rsid w:val="00B611F7"/>
    <w:rsid w:val="00B6168E"/>
    <w:rsid w:val="00B6172D"/>
    <w:rsid w:val="00B61823"/>
    <w:rsid w:val="00B61849"/>
    <w:rsid w:val="00B619F3"/>
    <w:rsid w:val="00B61B29"/>
    <w:rsid w:val="00B61BCA"/>
    <w:rsid w:val="00B61BDB"/>
    <w:rsid w:val="00B61BE5"/>
    <w:rsid w:val="00B61E40"/>
    <w:rsid w:val="00B61EE9"/>
    <w:rsid w:val="00B62070"/>
    <w:rsid w:val="00B625D8"/>
    <w:rsid w:val="00B625F4"/>
    <w:rsid w:val="00B62630"/>
    <w:rsid w:val="00B62690"/>
    <w:rsid w:val="00B628B9"/>
    <w:rsid w:val="00B62908"/>
    <w:rsid w:val="00B62B7E"/>
    <w:rsid w:val="00B62DB7"/>
    <w:rsid w:val="00B631F5"/>
    <w:rsid w:val="00B633B3"/>
    <w:rsid w:val="00B63427"/>
    <w:rsid w:val="00B637EB"/>
    <w:rsid w:val="00B63A58"/>
    <w:rsid w:val="00B63BAA"/>
    <w:rsid w:val="00B640E3"/>
    <w:rsid w:val="00B64143"/>
    <w:rsid w:val="00B641A8"/>
    <w:rsid w:val="00B6420A"/>
    <w:rsid w:val="00B64320"/>
    <w:rsid w:val="00B64583"/>
    <w:rsid w:val="00B64A0B"/>
    <w:rsid w:val="00B64AC6"/>
    <w:rsid w:val="00B64B6B"/>
    <w:rsid w:val="00B64EC8"/>
    <w:rsid w:val="00B64F66"/>
    <w:rsid w:val="00B64FE4"/>
    <w:rsid w:val="00B652EC"/>
    <w:rsid w:val="00B65750"/>
    <w:rsid w:val="00B657FB"/>
    <w:rsid w:val="00B65D7B"/>
    <w:rsid w:val="00B65EA9"/>
    <w:rsid w:val="00B65F15"/>
    <w:rsid w:val="00B65F6F"/>
    <w:rsid w:val="00B66719"/>
    <w:rsid w:val="00B66830"/>
    <w:rsid w:val="00B66932"/>
    <w:rsid w:val="00B66C31"/>
    <w:rsid w:val="00B66DC0"/>
    <w:rsid w:val="00B66F5E"/>
    <w:rsid w:val="00B67039"/>
    <w:rsid w:val="00B67073"/>
    <w:rsid w:val="00B67213"/>
    <w:rsid w:val="00B67224"/>
    <w:rsid w:val="00B672A4"/>
    <w:rsid w:val="00B67370"/>
    <w:rsid w:val="00B6746A"/>
    <w:rsid w:val="00B674D8"/>
    <w:rsid w:val="00B67519"/>
    <w:rsid w:val="00B675C5"/>
    <w:rsid w:val="00B67901"/>
    <w:rsid w:val="00B67A9C"/>
    <w:rsid w:val="00B67B34"/>
    <w:rsid w:val="00B67B45"/>
    <w:rsid w:val="00B67C31"/>
    <w:rsid w:val="00B70137"/>
    <w:rsid w:val="00B70200"/>
    <w:rsid w:val="00B7049C"/>
    <w:rsid w:val="00B7085E"/>
    <w:rsid w:val="00B70A2C"/>
    <w:rsid w:val="00B70BF9"/>
    <w:rsid w:val="00B70CA7"/>
    <w:rsid w:val="00B70E09"/>
    <w:rsid w:val="00B710CE"/>
    <w:rsid w:val="00B71213"/>
    <w:rsid w:val="00B712CA"/>
    <w:rsid w:val="00B71344"/>
    <w:rsid w:val="00B71506"/>
    <w:rsid w:val="00B71864"/>
    <w:rsid w:val="00B718E2"/>
    <w:rsid w:val="00B7190A"/>
    <w:rsid w:val="00B71A00"/>
    <w:rsid w:val="00B71C11"/>
    <w:rsid w:val="00B71CFF"/>
    <w:rsid w:val="00B71DE3"/>
    <w:rsid w:val="00B71F40"/>
    <w:rsid w:val="00B722DC"/>
    <w:rsid w:val="00B723AF"/>
    <w:rsid w:val="00B72406"/>
    <w:rsid w:val="00B72472"/>
    <w:rsid w:val="00B72580"/>
    <w:rsid w:val="00B72AD3"/>
    <w:rsid w:val="00B72C5E"/>
    <w:rsid w:val="00B72D8D"/>
    <w:rsid w:val="00B73297"/>
    <w:rsid w:val="00B73856"/>
    <w:rsid w:val="00B73BA8"/>
    <w:rsid w:val="00B73BB0"/>
    <w:rsid w:val="00B73BBD"/>
    <w:rsid w:val="00B73F08"/>
    <w:rsid w:val="00B7409C"/>
    <w:rsid w:val="00B740CD"/>
    <w:rsid w:val="00B74125"/>
    <w:rsid w:val="00B74247"/>
    <w:rsid w:val="00B74559"/>
    <w:rsid w:val="00B74AAE"/>
    <w:rsid w:val="00B751D4"/>
    <w:rsid w:val="00B75200"/>
    <w:rsid w:val="00B75241"/>
    <w:rsid w:val="00B752AD"/>
    <w:rsid w:val="00B75A46"/>
    <w:rsid w:val="00B75ADC"/>
    <w:rsid w:val="00B75C64"/>
    <w:rsid w:val="00B75E11"/>
    <w:rsid w:val="00B75FD4"/>
    <w:rsid w:val="00B76033"/>
    <w:rsid w:val="00B76075"/>
    <w:rsid w:val="00B760C0"/>
    <w:rsid w:val="00B76108"/>
    <w:rsid w:val="00B7634A"/>
    <w:rsid w:val="00B7658D"/>
    <w:rsid w:val="00B766B7"/>
    <w:rsid w:val="00B766F3"/>
    <w:rsid w:val="00B767C8"/>
    <w:rsid w:val="00B76922"/>
    <w:rsid w:val="00B76CF5"/>
    <w:rsid w:val="00B77008"/>
    <w:rsid w:val="00B77173"/>
    <w:rsid w:val="00B772F0"/>
    <w:rsid w:val="00B773E7"/>
    <w:rsid w:val="00B77493"/>
    <w:rsid w:val="00B774CD"/>
    <w:rsid w:val="00B778B9"/>
    <w:rsid w:val="00B7792E"/>
    <w:rsid w:val="00B77A86"/>
    <w:rsid w:val="00B77D3E"/>
    <w:rsid w:val="00B77E1F"/>
    <w:rsid w:val="00B80387"/>
    <w:rsid w:val="00B80402"/>
    <w:rsid w:val="00B8077B"/>
    <w:rsid w:val="00B80B2C"/>
    <w:rsid w:val="00B80CFD"/>
    <w:rsid w:val="00B80E01"/>
    <w:rsid w:val="00B80FAF"/>
    <w:rsid w:val="00B8104A"/>
    <w:rsid w:val="00B81258"/>
    <w:rsid w:val="00B81578"/>
    <w:rsid w:val="00B81702"/>
    <w:rsid w:val="00B81A88"/>
    <w:rsid w:val="00B81A91"/>
    <w:rsid w:val="00B81B0B"/>
    <w:rsid w:val="00B81C56"/>
    <w:rsid w:val="00B81C8F"/>
    <w:rsid w:val="00B8218B"/>
    <w:rsid w:val="00B822E9"/>
    <w:rsid w:val="00B82739"/>
    <w:rsid w:val="00B82747"/>
    <w:rsid w:val="00B82865"/>
    <w:rsid w:val="00B828D0"/>
    <w:rsid w:val="00B828F1"/>
    <w:rsid w:val="00B82951"/>
    <w:rsid w:val="00B829B2"/>
    <w:rsid w:val="00B829B5"/>
    <w:rsid w:val="00B82A23"/>
    <w:rsid w:val="00B82AEE"/>
    <w:rsid w:val="00B82B11"/>
    <w:rsid w:val="00B82BBD"/>
    <w:rsid w:val="00B82C50"/>
    <w:rsid w:val="00B82CD5"/>
    <w:rsid w:val="00B82F5D"/>
    <w:rsid w:val="00B83565"/>
    <w:rsid w:val="00B835C0"/>
    <w:rsid w:val="00B83791"/>
    <w:rsid w:val="00B8387A"/>
    <w:rsid w:val="00B83BDD"/>
    <w:rsid w:val="00B83CBE"/>
    <w:rsid w:val="00B8403F"/>
    <w:rsid w:val="00B8406C"/>
    <w:rsid w:val="00B84438"/>
    <w:rsid w:val="00B84450"/>
    <w:rsid w:val="00B84884"/>
    <w:rsid w:val="00B84BAC"/>
    <w:rsid w:val="00B84E8E"/>
    <w:rsid w:val="00B84F03"/>
    <w:rsid w:val="00B84F36"/>
    <w:rsid w:val="00B84FA9"/>
    <w:rsid w:val="00B84FB6"/>
    <w:rsid w:val="00B85157"/>
    <w:rsid w:val="00B851EE"/>
    <w:rsid w:val="00B85244"/>
    <w:rsid w:val="00B854EE"/>
    <w:rsid w:val="00B85F33"/>
    <w:rsid w:val="00B863D3"/>
    <w:rsid w:val="00B866A5"/>
    <w:rsid w:val="00B86855"/>
    <w:rsid w:val="00B8693C"/>
    <w:rsid w:val="00B86966"/>
    <w:rsid w:val="00B869F5"/>
    <w:rsid w:val="00B86A0C"/>
    <w:rsid w:val="00B86AF8"/>
    <w:rsid w:val="00B86D9D"/>
    <w:rsid w:val="00B86EEA"/>
    <w:rsid w:val="00B871DA"/>
    <w:rsid w:val="00B875C9"/>
    <w:rsid w:val="00B8788A"/>
    <w:rsid w:val="00B87A7D"/>
    <w:rsid w:val="00B87EB7"/>
    <w:rsid w:val="00B87FE5"/>
    <w:rsid w:val="00B900CD"/>
    <w:rsid w:val="00B90159"/>
    <w:rsid w:val="00B904F4"/>
    <w:rsid w:val="00B9061E"/>
    <w:rsid w:val="00B907E0"/>
    <w:rsid w:val="00B90944"/>
    <w:rsid w:val="00B90D8B"/>
    <w:rsid w:val="00B91023"/>
    <w:rsid w:val="00B9107F"/>
    <w:rsid w:val="00B9110E"/>
    <w:rsid w:val="00B912DA"/>
    <w:rsid w:val="00B912DE"/>
    <w:rsid w:val="00B9131B"/>
    <w:rsid w:val="00B917A9"/>
    <w:rsid w:val="00B91802"/>
    <w:rsid w:val="00B91971"/>
    <w:rsid w:val="00B91A51"/>
    <w:rsid w:val="00B91E43"/>
    <w:rsid w:val="00B91ECE"/>
    <w:rsid w:val="00B920F9"/>
    <w:rsid w:val="00B922C9"/>
    <w:rsid w:val="00B92300"/>
    <w:rsid w:val="00B92437"/>
    <w:rsid w:val="00B92A02"/>
    <w:rsid w:val="00B92BE5"/>
    <w:rsid w:val="00B92E7A"/>
    <w:rsid w:val="00B92EC6"/>
    <w:rsid w:val="00B92ED3"/>
    <w:rsid w:val="00B92F65"/>
    <w:rsid w:val="00B92F8F"/>
    <w:rsid w:val="00B930C6"/>
    <w:rsid w:val="00B93195"/>
    <w:rsid w:val="00B93366"/>
    <w:rsid w:val="00B9350C"/>
    <w:rsid w:val="00B936A6"/>
    <w:rsid w:val="00B9372B"/>
    <w:rsid w:val="00B93733"/>
    <w:rsid w:val="00B9390A"/>
    <w:rsid w:val="00B93967"/>
    <w:rsid w:val="00B93F82"/>
    <w:rsid w:val="00B93FE3"/>
    <w:rsid w:val="00B93FF2"/>
    <w:rsid w:val="00B9433B"/>
    <w:rsid w:val="00B9471C"/>
    <w:rsid w:val="00B94745"/>
    <w:rsid w:val="00B947D5"/>
    <w:rsid w:val="00B9489B"/>
    <w:rsid w:val="00B94995"/>
    <w:rsid w:val="00B94A6A"/>
    <w:rsid w:val="00B94B58"/>
    <w:rsid w:val="00B94C87"/>
    <w:rsid w:val="00B94D31"/>
    <w:rsid w:val="00B94D51"/>
    <w:rsid w:val="00B94EAD"/>
    <w:rsid w:val="00B950D7"/>
    <w:rsid w:val="00B951DF"/>
    <w:rsid w:val="00B95418"/>
    <w:rsid w:val="00B95501"/>
    <w:rsid w:val="00B95566"/>
    <w:rsid w:val="00B95630"/>
    <w:rsid w:val="00B95858"/>
    <w:rsid w:val="00B95A2B"/>
    <w:rsid w:val="00B95A96"/>
    <w:rsid w:val="00B95FB6"/>
    <w:rsid w:val="00B95FDE"/>
    <w:rsid w:val="00B96016"/>
    <w:rsid w:val="00B9606F"/>
    <w:rsid w:val="00B961B2"/>
    <w:rsid w:val="00B96500"/>
    <w:rsid w:val="00B96581"/>
    <w:rsid w:val="00B96806"/>
    <w:rsid w:val="00B96D1A"/>
    <w:rsid w:val="00B96E32"/>
    <w:rsid w:val="00B97046"/>
    <w:rsid w:val="00B97416"/>
    <w:rsid w:val="00B97438"/>
    <w:rsid w:val="00B979C8"/>
    <w:rsid w:val="00B97AC6"/>
    <w:rsid w:val="00B97D14"/>
    <w:rsid w:val="00B97DBB"/>
    <w:rsid w:val="00BA0163"/>
    <w:rsid w:val="00BA0257"/>
    <w:rsid w:val="00BA0258"/>
    <w:rsid w:val="00BA02F9"/>
    <w:rsid w:val="00BA0762"/>
    <w:rsid w:val="00BA0768"/>
    <w:rsid w:val="00BA0812"/>
    <w:rsid w:val="00BA08E4"/>
    <w:rsid w:val="00BA0B02"/>
    <w:rsid w:val="00BA0B10"/>
    <w:rsid w:val="00BA0B28"/>
    <w:rsid w:val="00BA0DE8"/>
    <w:rsid w:val="00BA0E47"/>
    <w:rsid w:val="00BA11CD"/>
    <w:rsid w:val="00BA12D9"/>
    <w:rsid w:val="00BA156F"/>
    <w:rsid w:val="00BA159C"/>
    <w:rsid w:val="00BA18D3"/>
    <w:rsid w:val="00BA1ABC"/>
    <w:rsid w:val="00BA1C81"/>
    <w:rsid w:val="00BA1E79"/>
    <w:rsid w:val="00BA1EFB"/>
    <w:rsid w:val="00BA1FC3"/>
    <w:rsid w:val="00BA1FC7"/>
    <w:rsid w:val="00BA20EE"/>
    <w:rsid w:val="00BA2412"/>
    <w:rsid w:val="00BA247F"/>
    <w:rsid w:val="00BA256C"/>
    <w:rsid w:val="00BA2758"/>
    <w:rsid w:val="00BA2839"/>
    <w:rsid w:val="00BA299A"/>
    <w:rsid w:val="00BA2C4D"/>
    <w:rsid w:val="00BA3115"/>
    <w:rsid w:val="00BA31C2"/>
    <w:rsid w:val="00BA324C"/>
    <w:rsid w:val="00BA340E"/>
    <w:rsid w:val="00BA3426"/>
    <w:rsid w:val="00BA35FE"/>
    <w:rsid w:val="00BA37A8"/>
    <w:rsid w:val="00BA399B"/>
    <w:rsid w:val="00BA39A8"/>
    <w:rsid w:val="00BA4259"/>
    <w:rsid w:val="00BA43C6"/>
    <w:rsid w:val="00BA445F"/>
    <w:rsid w:val="00BA4B49"/>
    <w:rsid w:val="00BA4B7E"/>
    <w:rsid w:val="00BA4C02"/>
    <w:rsid w:val="00BA4E6F"/>
    <w:rsid w:val="00BA4E96"/>
    <w:rsid w:val="00BA4FA5"/>
    <w:rsid w:val="00BA5094"/>
    <w:rsid w:val="00BA51CD"/>
    <w:rsid w:val="00BA52AE"/>
    <w:rsid w:val="00BA5840"/>
    <w:rsid w:val="00BA5866"/>
    <w:rsid w:val="00BA5872"/>
    <w:rsid w:val="00BA5A09"/>
    <w:rsid w:val="00BA5AFE"/>
    <w:rsid w:val="00BA5B36"/>
    <w:rsid w:val="00BA5C63"/>
    <w:rsid w:val="00BA5CCB"/>
    <w:rsid w:val="00BA6030"/>
    <w:rsid w:val="00BA60D7"/>
    <w:rsid w:val="00BA6284"/>
    <w:rsid w:val="00BA6406"/>
    <w:rsid w:val="00BA64B3"/>
    <w:rsid w:val="00BA64D6"/>
    <w:rsid w:val="00BA6634"/>
    <w:rsid w:val="00BA6753"/>
    <w:rsid w:val="00BA6825"/>
    <w:rsid w:val="00BA69D9"/>
    <w:rsid w:val="00BA6B21"/>
    <w:rsid w:val="00BA6B58"/>
    <w:rsid w:val="00BA6E97"/>
    <w:rsid w:val="00BA738B"/>
    <w:rsid w:val="00BA74EE"/>
    <w:rsid w:val="00BA77AB"/>
    <w:rsid w:val="00BA7A1C"/>
    <w:rsid w:val="00BA7A7C"/>
    <w:rsid w:val="00BA7FC9"/>
    <w:rsid w:val="00BB0210"/>
    <w:rsid w:val="00BB0263"/>
    <w:rsid w:val="00BB09CE"/>
    <w:rsid w:val="00BB0BE2"/>
    <w:rsid w:val="00BB0C45"/>
    <w:rsid w:val="00BB0D66"/>
    <w:rsid w:val="00BB105D"/>
    <w:rsid w:val="00BB10AB"/>
    <w:rsid w:val="00BB1182"/>
    <w:rsid w:val="00BB1307"/>
    <w:rsid w:val="00BB13D8"/>
    <w:rsid w:val="00BB14BD"/>
    <w:rsid w:val="00BB152B"/>
    <w:rsid w:val="00BB1587"/>
    <w:rsid w:val="00BB15E8"/>
    <w:rsid w:val="00BB1BF5"/>
    <w:rsid w:val="00BB1D87"/>
    <w:rsid w:val="00BB1DBB"/>
    <w:rsid w:val="00BB1E77"/>
    <w:rsid w:val="00BB1EDE"/>
    <w:rsid w:val="00BB1F3B"/>
    <w:rsid w:val="00BB20A4"/>
    <w:rsid w:val="00BB2341"/>
    <w:rsid w:val="00BB2401"/>
    <w:rsid w:val="00BB240B"/>
    <w:rsid w:val="00BB2438"/>
    <w:rsid w:val="00BB245D"/>
    <w:rsid w:val="00BB2515"/>
    <w:rsid w:val="00BB2567"/>
    <w:rsid w:val="00BB2759"/>
    <w:rsid w:val="00BB27FE"/>
    <w:rsid w:val="00BB2A65"/>
    <w:rsid w:val="00BB2C70"/>
    <w:rsid w:val="00BB2F26"/>
    <w:rsid w:val="00BB2FBE"/>
    <w:rsid w:val="00BB309D"/>
    <w:rsid w:val="00BB30A1"/>
    <w:rsid w:val="00BB3223"/>
    <w:rsid w:val="00BB35BB"/>
    <w:rsid w:val="00BB3703"/>
    <w:rsid w:val="00BB3827"/>
    <w:rsid w:val="00BB382C"/>
    <w:rsid w:val="00BB38DA"/>
    <w:rsid w:val="00BB3AAC"/>
    <w:rsid w:val="00BB3B75"/>
    <w:rsid w:val="00BB3D83"/>
    <w:rsid w:val="00BB3DC0"/>
    <w:rsid w:val="00BB3DDD"/>
    <w:rsid w:val="00BB3F03"/>
    <w:rsid w:val="00BB3F59"/>
    <w:rsid w:val="00BB40F6"/>
    <w:rsid w:val="00BB424D"/>
    <w:rsid w:val="00BB4334"/>
    <w:rsid w:val="00BB489A"/>
    <w:rsid w:val="00BB4BC3"/>
    <w:rsid w:val="00BB4C8C"/>
    <w:rsid w:val="00BB4E28"/>
    <w:rsid w:val="00BB4E36"/>
    <w:rsid w:val="00BB5104"/>
    <w:rsid w:val="00BB53AC"/>
    <w:rsid w:val="00BB545F"/>
    <w:rsid w:val="00BB5493"/>
    <w:rsid w:val="00BB5496"/>
    <w:rsid w:val="00BB54B9"/>
    <w:rsid w:val="00BB54DF"/>
    <w:rsid w:val="00BB552C"/>
    <w:rsid w:val="00BB569E"/>
    <w:rsid w:val="00BB5F92"/>
    <w:rsid w:val="00BB6096"/>
    <w:rsid w:val="00BB626E"/>
    <w:rsid w:val="00BB630A"/>
    <w:rsid w:val="00BB6397"/>
    <w:rsid w:val="00BB6792"/>
    <w:rsid w:val="00BB6D3D"/>
    <w:rsid w:val="00BB6E2C"/>
    <w:rsid w:val="00BB6E89"/>
    <w:rsid w:val="00BB6FAA"/>
    <w:rsid w:val="00BB724B"/>
    <w:rsid w:val="00BB73C0"/>
    <w:rsid w:val="00BB7582"/>
    <w:rsid w:val="00BB78FC"/>
    <w:rsid w:val="00BB7938"/>
    <w:rsid w:val="00BB79EF"/>
    <w:rsid w:val="00BB7A56"/>
    <w:rsid w:val="00BB7DF5"/>
    <w:rsid w:val="00BB7E32"/>
    <w:rsid w:val="00BB7E9B"/>
    <w:rsid w:val="00BB7F30"/>
    <w:rsid w:val="00BB7FCD"/>
    <w:rsid w:val="00BC0081"/>
    <w:rsid w:val="00BC009A"/>
    <w:rsid w:val="00BC0781"/>
    <w:rsid w:val="00BC0817"/>
    <w:rsid w:val="00BC08DC"/>
    <w:rsid w:val="00BC0B60"/>
    <w:rsid w:val="00BC0C05"/>
    <w:rsid w:val="00BC0CA0"/>
    <w:rsid w:val="00BC10A8"/>
    <w:rsid w:val="00BC12D7"/>
    <w:rsid w:val="00BC12E5"/>
    <w:rsid w:val="00BC1418"/>
    <w:rsid w:val="00BC1496"/>
    <w:rsid w:val="00BC14AD"/>
    <w:rsid w:val="00BC1547"/>
    <w:rsid w:val="00BC17C1"/>
    <w:rsid w:val="00BC1839"/>
    <w:rsid w:val="00BC1983"/>
    <w:rsid w:val="00BC1A65"/>
    <w:rsid w:val="00BC1D7C"/>
    <w:rsid w:val="00BC1E31"/>
    <w:rsid w:val="00BC20E2"/>
    <w:rsid w:val="00BC220E"/>
    <w:rsid w:val="00BC2238"/>
    <w:rsid w:val="00BC230F"/>
    <w:rsid w:val="00BC23C0"/>
    <w:rsid w:val="00BC26D9"/>
    <w:rsid w:val="00BC2756"/>
    <w:rsid w:val="00BC2C0F"/>
    <w:rsid w:val="00BC2CE3"/>
    <w:rsid w:val="00BC2D79"/>
    <w:rsid w:val="00BC2FA1"/>
    <w:rsid w:val="00BC303D"/>
    <w:rsid w:val="00BC303E"/>
    <w:rsid w:val="00BC309F"/>
    <w:rsid w:val="00BC31DD"/>
    <w:rsid w:val="00BC33BA"/>
    <w:rsid w:val="00BC39B2"/>
    <w:rsid w:val="00BC3C15"/>
    <w:rsid w:val="00BC3DBA"/>
    <w:rsid w:val="00BC400A"/>
    <w:rsid w:val="00BC4169"/>
    <w:rsid w:val="00BC4389"/>
    <w:rsid w:val="00BC43B8"/>
    <w:rsid w:val="00BC45D4"/>
    <w:rsid w:val="00BC46E6"/>
    <w:rsid w:val="00BC4769"/>
    <w:rsid w:val="00BC4B6B"/>
    <w:rsid w:val="00BC4BB0"/>
    <w:rsid w:val="00BC4D0B"/>
    <w:rsid w:val="00BC4EAD"/>
    <w:rsid w:val="00BC4F03"/>
    <w:rsid w:val="00BC4F11"/>
    <w:rsid w:val="00BC506A"/>
    <w:rsid w:val="00BC50A2"/>
    <w:rsid w:val="00BC513C"/>
    <w:rsid w:val="00BC5745"/>
    <w:rsid w:val="00BC583E"/>
    <w:rsid w:val="00BC5853"/>
    <w:rsid w:val="00BC5B51"/>
    <w:rsid w:val="00BC5E02"/>
    <w:rsid w:val="00BC5E5A"/>
    <w:rsid w:val="00BC5E74"/>
    <w:rsid w:val="00BC5FFD"/>
    <w:rsid w:val="00BC61FE"/>
    <w:rsid w:val="00BC621C"/>
    <w:rsid w:val="00BC63F0"/>
    <w:rsid w:val="00BC655C"/>
    <w:rsid w:val="00BC6888"/>
    <w:rsid w:val="00BC68BB"/>
    <w:rsid w:val="00BC692B"/>
    <w:rsid w:val="00BC6BFF"/>
    <w:rsid w:val="00BC6C1B"/>
    <w:rsid w:val="00BC6CEE"/>
    <w:rsid w:val="00BC6D13"/>
    <w:rsid w:val="00BC6D82"/>
    <w:rsid w:val="00BC718F"/>
    <w:rsid w:val="00BC741D"/>
    <w:rsid w:val="00BC75A4"/>
    <w:rsid w:val="00BC77B3"/>
    <w:rsid w:val="00BC79B9"/>
    <w:rsid w:val="00BC7A98"/>
    <w:rsid w:val="00BC7D52"/>
    <w:rsid w:val="00BC7EFF"/>
    <w:rsid w:val="00BD017E"/>
    <w:rsid w:val="00BD052B"/>
    <w:rsid w:val="00BD05B2"/>
    <w:rsid w:val="00BD0850"/>
    <w:rsid w:val="00BD09CA"/>
    <w:rsid w:val="00BD0C15"/>
    <w:rsid w:val="00BD0C9C"/>
    <w:rsid w:val="00BD10AB"/>
    <w:rsid w:val="00BD10CB"/>
    <w:rsid w:val="00BD1100"/>
    <w:rsid w:val="00BD1353"/>
    <w:rsid w:val="00BD1616"/>
    <w:rsid w:val="00BD16E3"/>
    <w:rsid w:val="00BD1789"/>
    <w:rsid w:val="00BD1793"/>
    <w:rsid w:val="00BD199E"/>
    <w:rsid w:val="00BD1B06"/>
    <w:rsid w:val="00BD1BDC"/>
    <w:rsid w:val="00BD2159"/>
    <w:rsid w:val="00BD21EE"/>
    <w:rsid w:val="00BD2416"/>
    <w:rsid w:val="00BD25CF"/>
    <w:rsid w:val="00BD26FE"/>
    <w:rsid w:val="00BD27E0"/>
    <w:rsid w:val="00BD2E98"/>
    <w:rsid w:val="00BD351C"/>
    <w:rsid w:val="00BD3847"/>
    <w:rsid w:val="00BD39F6"/>
    <w:rsid w:val="00BD3AFC"/>
    <w:rsid w:val="00BD3B58"/>
    <w:rsid w:val="00BD3F2C"/>
    <w:rsid w:val="00BD426B"/>
    <w:rsid w:val="00BD4371"/>
    <w:rsid w:val="00BD4404"/>
    <w:rsid w:val="00BD486C"/>
    <w:rsid w:val="00BD4A69"/>
    <w:rsid w:val="00BD4A96"/>
    <w:rsid w:val="00BD4F87"/>
    <w:rsid w:val="00BD52D3"/>
    <w:rsid w:val="00BD5445"/>
    <w:rsid w:val="00BD54F9"/>
    <w:rsid w:val="00BD5536"/>
    <w:rsid w:val="00BD5A45"/>
    <w:rsid w:val="00BD5A4F"/>
    <w:rsid w:val="00BD5D3E"/>
    <w:rsid w:val="00BD5EBF"/>
    <w:rsid w:val="00BD6004"/>
    <w:rsid w:val="00BD61D8"/>
    <w:rsid w:val="00BD642E"/>
    <w:rsid w:val="00BD64F7"/>
    <w:rsid w:val="00BD665E"/>
    <w:rsid w:val="00BD6787"/>
    <w:rsid w:val="00BD6D12"/>
    <w:rsid w:val="00BD6DC9"/>
    <w:rsid w:val="00BD6E72"/>
    <w:rsid w:val="00BD6F45"/>
    <w:rsid w:val="00BD7216"/>
    <w:rsid w:val="00BD723B"/>
    <w:rsid w:val="00BD7283"/>
    <w:rsid w:val="00BD734F"/>
    <w:rsid w:val="00BD73B5"/>
    <w:rsid w:val="00BD76AA"/>
    <w:rsid w:val="00BD7772"/>
    <w:rsid w:val="00BD781C"/>
    <w:rsid w:val="00BD791E"/>
    <w:rsid w:val="00BD7BCB"/>
    <w:rsid w:val="00BD7BE9"/>
    <w:rsid w:val="00BD7C4D"/>
    <w:rsid w:val="00BD7D7A"/>
    <w:rsid w:val="00BE026A"/>
    <w:rsid w:val="00BE02EC"/>
    <w:rsid w:val="00BE060E"/>
    <w:rsid w:val="00BE08B2"/>
    <w:rsid w:val="00BE0AAA"/>
    <w:rsid w:val="00BE0AB4"/>
    <w:rsid w:val="00BE0B5D"/>
    <w:rsid w:val="00BE1105"/>
    <w:rsid w:val="00BE1409"/>
    <w:rsid w:val="00BE160D"/>
    <w:rsid w:val="00BE171E"/>
    <w:rsid w:val="00BE17C7"/>
    <w:rsid w:val="00BE18FB"/>
    <w:rsid w:val="00BE19ED"/>
    <w:rsid w:val="00BE1A7B"/>
    <w:rsid w:val="00BE1B13"/>
    <w:rsid w:val="00BE1D2A"/>
    <w:rsid w:val="00BE1D7E"/>
    <w:rsid w:val="00BE1DF6"/>
    <w:rsid w:val="00BE1E97"/>
    <w:rsid w:val="00BE21AB"/>
    <w:rsid w:val="00BE2422"/>
    <w:rsid w:val="00BE2440"/>
    <w:rsid w:val="00BE24BA"/>
    <w:rsid w:val="00BE24D5"/>
    <w:rsid w:val="00BE2500"/>
    <w:rsid w:val="00BE26BA"/>
    <w:rsid w:val="00BE28EA"/>
    <w:rsid w:val="00BE2C2D"/>
    <w:rsid w:val="00BE2C96"/>
    <w:rsid w:val="00BE2D1B"/>
    <w:rsid w:val="00BE2DF9"/>
    <w:rsid w:val="00BE2F25"/>
    <w:rsid w:val="00BE312C"/>
    <w:rsid w:val="00BE31F9"/>
    <w:rsid w:val="00BE3483"/>
    <w:rsid w:val="00BE3641"/>
    <w:rsid w:val="00BE364E"/>
    <w:rsid w:val="00BE3834"/>
    <w:rsid w:val="00BE38E6"/>
    <w:rsid w:val="00BE3AF5"/>
    <w:rsid w:val="00BE3E00"/>
    <w:rsid w:val="00BE3F8B"/>
    <w:rsid w:val="00BE4037"/>
    <w:rsid w:val="00BE407C"/>
    <w:rsid w:val="00BE416C"/>
    <w:rsid w:val="00BE41DC"/>
    <w:rsid w:val="00BE475D"/>
    <w:rsid w:val="00BE4958"/>
    <w:rsid w:val="00BE4BBB"/>
    <w:rsid w:val="00BE4C34"/>
    <w:rsid w:val="00BE4FE7"/>
    <w:rsid w:val="00BE5066"/>
    <w:rsid w:val="00BE5364"/>
    <w:rsid w:val="00BE56D4"/>
    <w:rsid w:val="00BE5ACD"/>
    <w:rsid w:val="00BE5BD0"/>
    <w:rsid w:val="00BE5C17"/>
    <w:rsid w:val="00BE5C63"/>
    <w:rsid w:val="00BE5D29"/>
    <w:rsid w:val="00BE5FBF"/>
    <w:rsid w:val="00BE5FC0"/>
    <w:rsid w:val="00BE623A"/>
    <w:rsid w:val="00BE62CF"/>
    <w:rsid w:val="00BE64E2"/>
    <w:rsid w:val="00BE680D"/>
    <w:rsid w:val="00BE6867"/>
    <w:rsid w:val="00BE6AA2"/>
    <w:rsid w:val="00BE6B60"/>
    <w:rsid w:val="00BE6CF1"/>
    <w:rsid w:val="00BE6CFA"/>
    <w:rsid w:val="00BE6D12"/>
    <w:rsid w:val="00BE6F5D"/>
    <w:rsid w:val="00BE72CE"/>
    <w:rsid w:val="00BE7436"/>
    <w:rsid w:val="00BE74C3"/>
    <w:rsid w:val="00BE76B0"/>
    <w:rsid w:val="00BE7AFC"/>
    <w:rsid w:val="00BE7D21"/>
    <w:rsid w:val="00BE7DD0"/>
    <w:rsid w:val="00BF0344"/>
    <w:rsid w:val="00BF04F2"/>
    <w:rsid w:val="00BF056D"/>
    <w:rsid w:val="00BF05ED"/>
    <w:rsid w:val="00BF0673"/>
    <w:rsid w:val="00BF0704"/>
    <w:rsid w:val="00BF0F63"/>
    <w:rsid w:val="00BF11FC"/>
    <w:rsid w:val="00BF1430"/>
    <w:rsid w:val="00BF17D7"/>
    <w:rsid w:val="00BF184D"/>
    <w:rsid w:val="00BF1989"/>
    <w:rsid w:val="00BF2186"/>
    <w:rsid w:val="00BF221B"/>
    <w:rsid w:val="00BF25C5"/>
    <w:rsid w:val="00BF2A5A"/>
    <w:rsid w:val="00BF2D1D"/>
    <w:rsid w:val="00BF2F12"/>
    <w:rsid w:val="00BF2F24"/>
    <w:rsid w:val="00BF3158"/>
    <w:rsid w:val="00BF323A"/>
    <w:rsid w:val="00BF34E6"/>
    <w:rsid w:val="00BF3B94"/>
    <w:rsid w:val="00BF406A"/>
    <w:rsid w:val="00BF4106"/>
    <w:rsid w:val="00BF42F5"/>
    <w:rsid w:val="00BF4447"/>
    <w:rsid w:val="00BF45DB"/>
    <w:rsid w:val="00BF4993"/>
    <w:rsid w:val="00BF4CE8"/>
    <w:rsid w:val="00BF4E09"/>
    <w:rsid w:val="00BF4FF8"/>
    <w:rsid w:val="00BF512E"/>
    <w:rsid w:val="00BF531D"/>
    <w:rsid w:val="00BF549D"/>
    <w:rsid w:val="00BF5529"/>
    <w:rsid w:val="00BF5679"/>
    <w:rsid w:val="00BF575D"/>
    <w:rsid w:val="00BF58C6"/>
    <w:rsid w:val="00BF5ABF"/>
    <w:rsid w:val="00BF5BD2"/>
    <w:rsid w:val="00BF5BD4"/>
    <w:rsid w:val="00BF5BFF"/>
    <w:rsid w:val="00BF5CA4"/>
    <w:rsid w:val="00BF5DB2"/>
    <w:rsid w:val="00BF60B8"/>
    <w:rsid w:val="00BF6542"/>
    <w:rsid w:val="00BF665D"/>
    <w:rsid w:val="00BF6938"/>
    <w:rsid w:val="00BF6E6C"/>
    <w:rsid w:val="00BF6E8F"/>
    <w:rsid w:val="00BF737C"/>
    <w:rsid w:val="00BF763F"/>
    <w:rsid w:val="00BF7759"/>
    <w:rsid w:val="00BF7870"/>
    <w:rsid w:val="00BF78EE"/>
    <w:rsid w:val="00BF7993"/>
    <w:rsid w:val="00BF7A9C"/>
    <w:rsid w:val="00BF7B2D"/>
    <w:rsid w:val="00BF7CE7"/>
    <w:rsid w:val="00BF7D49"/>
    <w:rsid w:val="00BF7D5F"/>
    <w:rsid w:val="00BF7E27"/>
    <w:rsid w:val="00C0007F"/>
    <w:rsid w:val="00C0008A"/>
    <w:rsid w:val="00C003B1"/>
    <w:rsid w:val="00C00458"/>
    <w:rsid w:val="00C00603"/>
    <w:rsid w:val="00C00612"/>
    <w:rsid w:val="00C0065F"/>
    <w:rsid w:val="00C00810"/>
    <w:rsid w:val="00C00845"/>
    <w:rsid w:val="00C009D8"/>
    <w:rsid w:val="00C00B8E"/>
    <w:rsid w:val="00C00D54"/>
    <w:rsid w:val="00C010DD"/>
    <w:rsid w:val="00C0134C"/>
    <w:rsid w:val="00C01428"/>
    <w:rsid w:val="00C015E5"/>
    <w:rsid w:val="00C018DF"/>
    <w:rsid w:val="00C01A81"/>
    <w:rsid w:val="00C01AF9"/>
    <w:rsid w:val="00C01FFF"/>
    <w:rsid w:val="00C02087"/>
    <w:rsid w:val="00C02328"/>
    <w:rsid w:val="00C024BD"/>
    <w:rsid w:val="00C0257F"/>
    <w:rsid w:val="00C0262A"/>
    <w:rsid w:val="00C0271B"/>
    <w:rsid w:val="00C02850"/>
    <w:rsid w:val="00C02C63"/>
    <w:rsid w:val="00C02CDA"/>
    <w:rsid w:val="00C02D09"/>
    <w:rsid w:val="00C03217"/>
    <w:rsid w:val="00C033EE"/>
    <w:rsid w:val="00C03923"/>
    <w:rsid w:val="00C03A70"/>
    <w:rsid w:val="00C03AB2"/>
    <w:rsid w:val="00C03BA6"/>
    <w:rsid w:val="00C03EE1"/>
    <w:rsid w:val="00C03F40"/>
    <w:rsid w:val="00C04061"/>
    <w:rsid w:val="00C0408A"/>
    <w:rsid w:val="00C040EC"/>
    <w:rsid w:val="00C042EF"/>
    <w:rsid w:val="00C04A1A"/>
    <w:rsid w:val="00C04C86"/>
    <w:rsid w:val="00C04E6D"/>
    <w:rsid w:val="00C0511F"/>
    <w:rsid w:val="00C05333"/>
    <w:rsid w:val="00C05348"/>
    <w:rsid w:val="00C059D9"/>
    <w:rsid w:val="00C059E9"/>
    <w:rsid w:val="00C05CF6"/>
    <w:rsid w:val="00C06589"/>
    <w:rsid w:val="00C0696D"/>
    <w:rsid w:val="00C06D1A"/>
    <w:rsid w:val="00C0734A"/>
    <w:rsid w:val="00C07375"/>
    <w:rsid w:val="00C074E6"/>
    <w:rsid w:val="00C07A9B"/>
    <w:rsid w:val="00C07B4C"/>
    <w:rsid w:val="00C07E86"/>
    <w:rsid w:val="00C07EBD"/>
    <w:rsid w:val="00C10063"/>
    <w:rsid w:val="00C1008B"/>
    <w:rsid w:val="00C10120"/>
    <w:rsid w:val="00C1028C"/>
    <w:rsid w:val="00C103F7"/>
    <w:rsid w:val="00C10803"/>
    <w:rsid w:val="00C10912"/>
    <w:rsid w:val="00C10AF7"/>
    <w:rsid w:val="00C10DD4"/>
    <w:rsid w:val="00C10F82"/>
    <w:rsid w:val="00C111D9"/>
    <w:rsid w:val="00C113E3"/>
    <w:rsid w:val="00C1184F"/>
    <w:rsid w:val="00C11A6F"/>
    <w:rsid w:val="00C11C4F"/>
    <w:rsid w:val="00C11FF2"/>
    <w:rsid w:val="00C1224A"/>
    <w:rsid w:val="00C12399"/>
    <w:rsid w:val="00C1257E"/>
    <w:rsid w:val="00C12A46"/>
    <w:rsid w:val="00C12B49"/>
    <w:rsid w:val="00C12BD4"/>
    <w:rsid w:val="00C12C00"/>
    <w:rsid w:val="00C12D6B"/>
    <w:rsid w:val="00C12F4E"/>
    <w:rsid w:val="00C13037"/>
    <w:rsid w:val="00C13074"/>
    <w:rsid w:val="00C13084"/>
    <w:rsid w:val="00C13101"/>
    <w:rsid w:val="00C1322D"/>
    <w:rsid w:val="00C13281"/>
    <w:rsid w:val="00C13306"/>
    <w:rsid w:val="00C135A1"/>
    <w:rsid w:val="00C1361E"/>
    <w:rsid w:val="00C13767"/>
    <w:rsid w:val="00C1394C"/>
    <w:rsid w:val="00C13AB7"/>
    <w:rsid w:val="00C13B8E"/>
    <w:rsid w:val="00C13C36"/>
    <w:rsid w:val="00C13C5B"/>
    <w:rsid w:val="00C13DDF"/>
    <w:rsid w:val="00C14022"/>
    <w:rsid w:val="00C1404E"/>
    <w:rsid w:val="00C14126"/>
    <w:rsid w:val="00C148EA"/>
    <w:rsid w:val="00C14949"/>
    <w:rsid w:val="00C14DE4"/>
    <w:rsid w:val="00C15030"/>
    <w:rsid w:val="00C150B0"/>
    <w:rsid w:val="00C1542B"/>
    <w:rsid w:val="00C155CE"/>
    <w:rsid w:val="00C1566D"/>
    <w:rsid w:val="00C15809"/>
    <w:rsid w:val="00C15A62"/>
    <w:rsid w:val="00C15BB0"/>
    <w:rsid w:val="00C15BB7"/>
    <w:rsid w:val="00C15CBE"/>
    <w:rsid w:val="00C15FF5"/>
    <w:rsid w:val="00C16489"/>
    <w:rsid w:val="00C1671F"/>
    <w:rsid w:val="00C169B9"/>
    <w:rsid w:val="00C16DC2"/>
    <w:rsid w:val="00C1719A"/>
    <w:rsid w:val="00C17511"/>
    <w:rsid w:val="00C1751F"/>
    <w:rsid w:val="00C1762B"/>
    <w:rsid w:val="00C17CFA"/>
    <w:rsid w:val="00C17EA2"/>
    <w:rsid w:val="00C17FBA"/>
    <w:rsid w:val="00C20024"/>
    <w:rsid w:val="00C20236"/>
    <w:rsid w:val="00C202A9"/>
    <w:rsid w:val="00C202C2"/>
    <w:rsid w:val="00C20A77"/>
    <w:rsid w:val="00C20D94"/>
    <w:rsid w:val="00C20ED6"/>
    <w:rsid w:val="00C21069"/>
    <w:rsid w:val="00C210C6"/>
    <w:rsid w:val="00C2148C"/>
    <w:rsid w:val="00C2163A"/>
    <w:rsid w:val="00C21A18"/>
    <w:rsid w:val="00C21B8B"/>
    <w:rsid w:val="00C21C8A"/>
    <w:rsid w:val="00C21FBE"/>
    <w:rsid w:val="00C21FF6"/>
    <w:rsid w:val="00C226F6"/>
    <w:rsid w:val="00C226FA"/>
    <w:rsid w:val="00C227EE"/>
    <w:rsid w:val="00C22BDB"/>
    <w:rsid w:val="00C22C31"/>
    <w:rsid w:val="00C22D50"/>
    <w:rsid w:val="00C22DF0"/>
    <w:rsid w:val="00C23090"/>
    <w:rsid w:val="00C230D0"/>
    <w:rsid w:val="00C231E0"/>
    <w:rsid w:val="00C232A9"/>
    <w:rsid w:val="00C23348"/>
    <w:rsid w:val="00C234C1"/>
    <w:rsid w:val="00C23510"/>
    <w:rsid w:val="00C235C2"/>
    <w:rsid w:val="00C23627"/>
    <w:rsid w:val="00C23665"/>
    <w:rsid w:val="00C239FA"/>
    <w:rsid w:val="00C23B95"/>
    <w:rsid w:val="00C23D79"/>
    <w:rsid w:val="00C23E9D"/>
    <w:rsid w:val="00C23FC3"/>
    <w:rsid w:val="00C241F4"/>
    <w:rsid w:val="00C24970"/>
    <w:rsid w:val="00C24A7D"/>
    <w:rsid w:val="00C24AE2"/>
    <w:rsid w:val="00C24B30"/>
    <w:rsid w:val="00C2531C"/>
    <w:rsid w:val="00C257D5"/>
    <w:rsid w:val="00C258BA"/>
    <w:rsid w:val="00C259A0"/>
    <w:rsid w:val="00C25AC7"/>
    <w:rsid w:val="00C25CE4"/>
    <w:rsid w:val="00C25F4D"/>
    <w:rsid w:val="00C2602E"/>
    <w:rsid w:val="00C2619C"/>
    <w:rsid w:val="00C262DB"/>
    <w:rsid w:val="00C2659E"/>
    <w:rsid w:val="00C26847"/>
    <w:rsid w:val="00C26AED"/>
    <w:rsid w:val="00C26B61"/>
    <w:rsid w:val="00C26B8A"/>
    <w:rsid w:val="00C26BAC"/>
    <w:rsid w:val="00C26C1B"/>
    <w:rsid w:val="00C26D79"/>
    <w:rsid w:val="00C26F35"/>
    <w:rsid w:val="00C26FC8"/>
    <w:rsid w:val="00C27042"/>
    <w:rsid w:val="00C27047"/>
    <w:rsid w:val="00C27291"/>
    <w:rsid w:val="00C2788D"/>
    <w:rsid w:val="00C279C4"/>
    <w:rsid w:val="00C279E1"/>
    <w:rsid w:val="00C27A7E"/>
    <w:rsid w:val="00C27AA6"/>
    <w:rsid w:val="00C27AD7"/>
    <w:rsid w:val="00C27C94"/>
    <w:rsid w:val="00C27E04"/>
    <w:rsid w:val="00C27EDA"/>
    <w:rsid w:val="00C30216"/>
    <w:rsid w:val="00C302F7"/>
    <w:rsid w:val="00C30372"/>
    <w:rsid w:val="00C30378"/>
    <w:rsid w:val="00C305D5"/>
    <w:rsid w:val="00C306A1"/>
    <w:rsid w:val="00C30A3B"/>
    <w:rsid w:val="00C30DEE"/>
    <w:rsid w:val="00C30E13"/>
    <w:rsid w:val="00C31058"/>
    <w:rsid w:val="00C310F3"/>
    <w:rsid w:val="00C3148D"/>
    <w:rsid w:val="00C314A6"/>
    <w:rsid w:val="00C315A0"/>
    <w:rsid w:val="00C31835"/>
    <w:rsid w:val="00C31C9D"/>
    <w:rsid w:val="00C31DEB"/>
    <w:rsid w:val="00C31F62"/>
    <w:rsid w:val="00C3208D"/>
    <w:rsid w:val="00C321F7"/>
    <w:rsid w:val="00C3232D"/>
    <w:rsid w:val="00C323F0"/>
    <w:rsid w:val="00C324A5"/>
    <w:rsid w:val="00C3252A"/>
    <w:rsid w:val="00C32903"/>
    <w:rsid w:val="00C32B9C"/>
    <w:rsid w:val="00C32BC6"/>
    <w:rsid w:val="00C32D4B"/>
    <w:rsid w:val="00C32E8C"/>
    <w:rsid w:val="00C32F6C"/>
    <w:rsid w:val="00C334B7"/>
    <w:rsid w:val="00C337E2"/>
    <w:rsid w:val="00C338F4"/>
    <w:rsid w:val="00C339D7"/>
    <w:rsid w:val="00C33C1B"/>
    <w:rsid w:val="00C33C4C"/>
    <w:rsid w:val="00C33DB0"/>
    <w:rsid w:val="00C34475"/>
    <w:rsid w:val="00C344E8"/>
    <w:rsid w:val="00C34642"/>
    <w:rsid w:val="00C34766"/>
    <w:rsid w:val="00C3476F"/>
    <w:rsid w:val="00C347F7"/>
    <w:rsid w:val="00C3484C"/>
    <w:rsid w:val="00C34BA4"/>
    <w:rsid w:val="00C34C06"/>
    <w:rsid w:val="00C34D17"/>
    <w:rsid w:val="00C35009"/>
    <w:rsid w:val="00C35037"/>
    <w:rsid w:val="00C35432"/>
    <w:rsid w:val="00C35542"/>
    <w:rsid w:val="00C356C7"/>
    <w:rsid w:val="00C35838"/>
    <w:rsid w:val="00C358C5"/>
    <w:rsid w:val="00C35918"/>
    <w:rsid w:val="00C35B8B"/>
    <w:rsid w:val="00C36059"/>
    <w:rsid w:val="00C3617E"/>
    <w:rsid w:val="00C36532"/>
    <w:rsid w:val="00C3655D"/>
    <w:rsid w:val="00C36822"/>
    <w:rsid w:val="00C36952"/>
    <w:rsid w:val="00C36A51"/>
    <w:rsid w:val="00C36DB8"/>
    <w:rsid w:val="00C36EE4"/>
    <w:rsid w:val="00C37109"/>
    <w:rsid w:val="00C373BA"/>
    <w:rsid w:val="00C37611"/>
    <w:rsid w:val="00C3766D"/>
    <w:rsid w:val="00C377CF"/>
    <w:rsid w:val="00C377FE"/>
    <w:rsid w:val="00C37A88"/>
    <w:rsid w:val="00C37A89"/>
    <w:rsid w:val="00C37D31"/>
    <w:rsid w:val="00C37D60"/>
    <w:rsid w:val="00C37EDC"/>
    <w:rsid w:val="00C402BC"/>
    <w:rsid w:val="00C40672"/>
    <w:rsid w:val="00C409B5"/>
    <w:rsid w:val="00C40B08"/>
    <w:rsid w:val="00C40C65"/>
    <w:rsid w:val="00C40DE6"/>
    <w:rsid w:val="00C40E18"/>
    <w:rsid w:val="00C40F2D"/>
    <w:rsid w:val="00C41093"/>
    <w:rsid w:val="00C41225"/>
    <w:rsid w:val="00C41341"/>
    <w:rsid w:val="00C41379"/>
    <w:rsid w:val="00C4138D"/>
    <w:rsid w:val="00C41500"/>
    <w:rsid w:val="00C41819"/>
    <w:rsid w:val="00C41E8F"/>
    <w:rsid w:val="00C422B0"/>
    <w:rsid w:val="00C42808"/>
    <w:rsid w:val="00C42811"/>
    <w:rsid w:val="00C42996"/>
    <w:rsid w:val="00C42C70"/>
    <w:rsid w:val="00C42D78"/>
    <w:rsid w:val="00C431FE"/>
    <w:rsid w:val="00C4347D"/>
    <w:rsid w:val="00C43718"/>
    <w:rsid w:val="00C437BF"/>
    <w:rsid w:val="00C43871"/>
    <w:rsid w:val="00C438FC"/>
    <w:rsid w:val="00C43A3F"/>
    <w:rsid w:val="00C43D80"/>
    <w:rsid w:val="00C43D84"/>
    <w:rsid w:val="00C441A8"/>
    <w:rsid w:val="00C4427A"/>
    <w:rsid w:val="00C4476D"/>
    <w:rsid w:val="00C44AD6"/>
    <w:rsid w:val="00C44CD4"/>
    <w:rsid w:val="00C44F74"/>
    <w:rsid w:val="00C44F7D"/>
    <w:rsid w:val="00C4519A"/>
    <w:rsid w:val="00C451BC"/>
    <w:rsid w:val="00C453CB"/>
    <w:rsid w:val="00C45435"/>
    <w:rsid w:val="00C454E4"/>
    <w:rsid w:val="00C455C4"/>
    <w:rsid w:val="00C455DD"/>
    <w:rsid w:val="00C45625"/>
    <w:rsid w:val="00C456C4"/>
    <w:rsid w:val="00C4580C"/>
    <w:rsid w:val="00C45AC1"/>
    <w:rsid w:val="00C45B0C"/>
    <w:rsid w:val="00C45BAE"/>
    <w:rsid w:val="00C45BDA"/>
    <w:rsid w:val="00C45C47"/>
    <w:rsid w:val="00C45D56"/>
    <w:rsid w:val="00C45E9F"/>
    <w:rsid w:val="00C45F30"/>
    <w:rsid w:val="00C4610E"/>
    <w:rsid w:val="00C462A0"/>
    <w:rsid w:val="00C4634F"/>
    <w:rsid w:val="00C46717"/>
    <w:rsid w:val="00C46978"/>
    <w:rsid w:val="00C469EF"/>
    <w:rsid w:val="00C46B47"/>
    <w:rsid w:val="00C46F3F"/>
    <w:rsid w:val="00C470FE"/>
    <w:rsid w:val="00C4717B"/>
    <w:rsid w:val="00C472CD"/>
    <w:rsid w:val="00C4745E"/>
    <w:rsid w:val="00C476FC"/>
    <w:rsid w:val="00C478B6"/>
    <w:rsid w:val="00C478BF"/>
    <w:rsid w:val="00C47ACE"/>
    <w:rsid w:val="00C47B04"/>
    <w:rsid w:val="00C47CC9"/>
    <w:rsid w:val="00C50120"/>
    <w:rsid w:val="00C50488"/>
    <w:rsid w:val="00C507F6"/>
    <w:rsid w:val="00C50924"/>
    <w:rsid w:val="00C50C06"/>
    <w:rsid w:val="00C50D63"/>
    <w:rsid w:val="00C50D71"/>
    <w:rsid w:val="00C51413"/>
    <w:rsid w:val="00C5148D"/>
    <w:rsid w:val="00C51605"/>
    <w:rsid w:val="00C51693"/>
    <w:rsid w:val="00C517A4"/>
    <w:rsid w:val="00C517C2"/>
    <w:rsid w:val="00C51859"/>
    <w:rsid w:val="00C519E0"/>
    <w:rsid w:val="00C51A28"/>
    <w:rsid w:val="00C51BC8"/>
    <w:rsid w:val="00C51CFE"/>
    <w:rsid w:val="00C51EC2"/>
    <w:rsid w:val="00C523CB"/>
    <w:rsid w:val="00C524AC"/>
    <w:rsid w:val="00C524CB"/>
    <w:rsid w:val="00C529D4"/>
    <w:rsid w:val="00C52A16"/>
    <w:rsid w:val="00C52B11"/>
    <w:rsid w:val="00C52DB7"/>
    <w:rsid w:val="00C52EB1"/>
    <w:rsid w:val="00C5321C"/>
    <w:rsid w:val="00C53291"/>
    <w:rsid w:val="00C53760"/>
    <w:rsid w:val="00C53775"/>
    <w:rsid w:val="00C53870"/>
    <w:rsid w:val="00C5392F"/>
    <w:rsid w:val="00C53BD1"/>
    <w:rsid w:val="00C53BF9"/>
    <w:rsid w:val="00C53E3D"/>
    <w:rsid w:val="00C54025"/>
    <w:rsid w:val="00C5406B"/>
    <w:rsid w:val="00C5408A"/>
    <w:rsid w:val="00C54118"/>
    <w:rsid w:val="00C544A5"/>
    <w:rsid w:val="00C54E10"/>
    <w:rsid w:val="00C54E2E"/>
    <w:rsid w:val="00C55012"/>
    <w:rsid w:val="00C550E2"/>
    <w:rsid w:val="00C55179"/>
    <w:rsid w:val="00C551FF"/>
    <w:rsid w:val="00C55264"/>
    <w:rsid w:val="00C55296"/>
    <w:rsid w:val="00C55334"/>
    <w:rsid w:val="00C55DC8"/>
    <w:rsid w:val="00C55ED9"/>
    <w:rsid w:val="00C5602D"/>
    <w:rsid w:val="00C560AF"/>
    <w:rsid w:val="00C561D1"/>
    <w:rsid w:val="00C562B9"/>
    <w:rsid w:val="00C56405"/>
    <w:rsid w:val="00C56407"/>
    <w:rsid w:val="00C565F2"/>
    <w:rsid w:val="00C568D6"/>
    <w:rsid w:val="00C56D09"/>
    <w:rsid w:val="00C5705A"/>
    <w:rsid w:val="00C57062"/>
    <w:rsid w:val="00C5710D"/>
    <w:rsid w:val="00C57850"/>
    <w:rsid w:val="00C5785D"/>
    <w:rsid w:val="00C57D70"/>
    <w:rsid w:val="00C57DB1"/>
    <w:rsid w:val="00C57EF8"/>
    <w:rsid w:val="00C602DA"/>
    <w:rsid w:val="00C60313"/>
    <w:rsid w:val="00C60463"/>
    <w:rsid w:val="00C6099E"/>
    <w:rsid w:val="00C60E14"/>
    <w:rsid w:val="00C60E86"/>
    <w:rsid w:val="00C60EB8"/>
    <w:rsid w:val="00C60F3A"/>
    <w:rsid w:val="00C61090"/>
    <w:rsid w:val="00C611AB"/>
    <w:rsid w:val="00C611C2"/>
    <w:rsid w:val="00C612EF"/>
    <w:rsid w:val="00C61BC9"/>
    <w:rsid w:val="00C62571"/>
    <w:rsid w:val="00C625A1"/>
    <w:rsid w:val="00C62850"/>
    <w:rsid w:val="00C62BF7"/>
    <w:rsid w:val="00C6360B"/>
    <w:rsid w:val="00C63A7B"/>
    <w:rsid w:val="00C63B3A"/>
    <w:rsid w:val="00C63CA0"/>
    <w:rsid w:val="00C63FDE"/>
    <w:rsid w:val="00C64129"/>
    <w:rsid w:val="00C643A9"/>
    <w:rsid w:val="00C644B5"/>
    <w:rsid w:val="00C644D7"/>
    <w:rsid w:val="00C64811"/>
    <w:rsid w:val="00C64900"/>
    <w:rsid w:val="00C64957"/>
    <w:rsid w:val="00C64998"/>
    <w:rsid w:val="00C64CB7"/>
    <w:rsid w:val="00C64D00"/>
    <w:rsid w:val="00C64FEB"/>
    <w:rsid w:val="00C65387"/>
    <w:rsid w:val="00C65731"/>
    <w:rsid w:val="00C65C73"/>
    <w:rsid w:val="00C65DB2"/>
    <w:rsid w:val="00C6614B"/>
    <w:rsid w:val="00C66479"/>
    <w:rsid w:val="00C666FF"/>
    <w:rsid w:val="00C66701"/>
    <w:rsid w:val="00C66BC2"/>
    <w:rsid w:val="00C66D3E"/>
    <w:rsid w:val="00C66E93"/>
    <w:rsid w:val="00C671DB"/>
    <w:rsid w:val="00C672A4"/>
    <w:rsid w:val="00C6734A"/>
    <w:rsid w:val="00C6747F"/>
    <w:rsid w:val="00C677B0"/>
    <w:rsid w:val="00C67A48"/>
    <w:rsid w:val="00C67A76"/>
    <w:rsid w:val="00C67A85"/>
    <w:rsid w:val="00C67AA0"/>
    <w:rsid w:val="00C67D2A"/>
    <w:rsid w:val="00C67D48"/>
    <w:rsid w:val="00C7011D"/>
    <w:rsid w:val="00C70287"/>
    <w:rsid w:val="00C702DF"/>
    <w:rsid w:val="00C703CB"/>
    <w:rsid w:val="00C706DF"/>
    <w:rsid w:val="00C707F9"/>
    <w:rsid w:val="00C70A50"/>
    <w:rsid w:val="00C70A7D"/>
    <w:rsid w:val="00C70D06"/>
    <w:rsid w:val="00C70F81"/>
    <w:rsid w:val="00C7110D"/>
    <w:rsid w:val="00C71189"/>
    <w:rsid w:val="00C711E1"/>
    <w:rsid w:val="00C71685"/>
    <w:rsid w:val="00C71972"/>
    <w:rsid w:val="00C71C97"/>
    <w:rsid w:val="00C71CA1"/>
    <w:rsid w:val="00C72007"/>
    <w:rsid w:val="00C721F2"/>
    <w:rsid w:val="00C723ED"/>
    <w:rsid w:val="00C723FE"/>
    <w:rsid w:val="00C72CD4"/>
    <w:rsid w:val="00C72D31"/>
    <w:rsid w:val="00C72DB4"/>
    <w:rsid w:val="00C72DF3"/>
    <w:rsid w:val="00C72DF7"/>
    <w:rsid w:val="00C730F4"/>
    <w:rsid w:val="00C732FA"/>
    <w:rsid w:val="00C733F4"/>
    <w:rsid w:val="00C73417"/>
    <w:rsid w:val="00C7358C"/>
    <w:rsid w:val="00C73720"/>
    <w:rsid w:val="00C73A36"/>
    <w:rsid w:val="00C73A40"/>
    <w:rsid w:val="00C73BD7"/>
    <w:rsid w:val="00C73BEB"/>
    <w:rsid w:val="00C73C8B"/>
    <w:rsid w:val="00C74043"/>
    <w:rsid w:val="00C743C6"/>
    <w:rsid w:val="00C74409"/>
    <w:rsid w:val="00C74503"/>
    <w:rsid w:val="00C745BC"/>
    <w:rsid w:val="00C74828"/>
    <w:rsid w:val="00C7486B"/>
    <w:rsid w:val="00C74A54"/>
    <w:rsid w:val="00C74BD8"/>
    <w:rsid w:val="00C74C55"/>
    <w:rsid w:val="00C74EB8"/>
    <w:rsid w:val="00C74FCE"/>
    <w:rsid w:val="00C75128"/>
    <w:rsid w:val="00C75334"/>
    <w:rsid w:val="00C753C9"/>
    <w:rsid w:val="00C754A0"/>
    <w:rsid w:val="00C754EA"/>
    <w:rsid w:val="00C756BD"/>
    <w:rsid w:val="00C757E2"/>
    <w:rsid w:val="00C75984"/>
    <w:rsid w:val="00C75992"/>
    <w:rsid w:val="00C759C1"/>
    <w:rsid w:val="00C75B3D"/>
    <w:rsid w:val="00C75B4F"/>
    <w:rsid w:val="00C75F2D"/>
    <w:rsid w:val="00C7619A"/>
    <w:rsid w:val="00C76438"/>
    <w:rsid w:val="00C76618"/>
    <w:rsid w:val="00C76724"/>
    <w:rsid w:val="00C768A9"/>
    <w:rsid w:val="00C76A92"/>
    <w:rsid w:val="00C76B62"/>
    <w:rsid w:val="00C76C18"/>
    <w:rsid w:val="00C76DAA"/>
    <w:rsid w:val="00C770BA"/>
    <w:rsid w:val="00C7712C"/>
    <w:rsid w:val="00C77794"/>
    <w:rsid w:val="00C778A7"/>
    <w:rsid w:val="00C77A31"/>
    <w:rsid w:val="00C77AE1"/>
    <w:rsid w:val="00C77CCE"/>
    <w:rsid w:val="00C77FC5"/>
    <w:rsid w:val="00C8021E"/>
    <w:rsid w:val="00C80EB1"/>
    <w:rsid w:val="00C80FD8"/>
    <w:rsid w:val="00C81215"/>
    <w:rsid w:val="00C81327"/>
    <w:rsid w:val="00C81701"/>
    <w:rsid w:val="00C818AB"/>
    <w:rsid w:val="00C818F8"/>
    <w:rsid w:val="00C81BE9"/>
    <w:rsid w:val="00C81D2A"/>
    <w:rsid w:val="00C81D6D"/>
    <w:rsid w:val="00C81E60"/>
    <w:rsid w:val="00C81FBA"/>
    <w:rsid w:val="00C81FD3"/>
    <w:rsid w:val="00C81FD8"/>
    <w:rsid w:val="00C820A1"/>
    <w:rsid w:val="00C82100"/>
    <w:rsid w:val="00C82260"/>
    <w:rsid w:val="00C8231F"/>
    <w:rsid w:val="00C82442"/>
    <w:rsid w:val="00C82683"/>
    <w:rsid w:val="00C82701"/>
    <w:rsid w:val="00C82796"/>
    <w:rsid w:val="00C827A5"/>
    <w:rsid w:val="00C82B28"/>
    <w:rsid w:val="00C82BDF"/>
    <w:rsid w:val="00C82E3B"/>
    <w:rsid w:val="00C8311D"/>
    <w:rsid w:val="00C8321B"/>
    <w:rsid w:val="00C83370"/>
    <w:rsid w:val="00C834C5"/>
    <w:rsid w:val="00C834E7"/>
    <w:rsid w:val="00C83531"/>
    <w:rsid w:val="00C8372D"/>
    <w:rsid w:val="00C83762"/>
    <w:rsid w:val="00C83A92"/>
    <w:rsid w:val="00C83F87"/>
    <w:rsid w:val="00C84143"/>
    <w:rsid w:val="00C841AE"/>
    <w:rsid w:val="00C8430C"/>
    <w:rsid w:val="00C844A6"/>
    <w:rsid w:val="00C846B0"/>
    <w:rsid w:val="00C84B65"/>
    <w:rsid w:val="00C84B77"/>
    <w:rsid w:val="00C84FA7"/>
    <w:rsid w:val="00C84FEA"/>
    <w:rsid w:val="00C85334"/>
    <w:rsid w:val="00C8535C"/>
    <w:rsid w:val="00C8550A"/>
    <w:rsid w:val="00C857CC"/>
    <w:rsid w:val="00C85A12"/>
    <w:rsid w:val="00C85C96"/>
    <w:rsid w:val="00C863E0"/>
    <w:rsid w:val="00C86483"/>
    <w:rsid w:val="00C868F4"/>
    <w:rsid w:val="00C86C12"/>
    <w:rsid w:val="00C86C9E"/>
    <w:rsid w:val="00C86EBF"/>
    <w:rsid w:val="00C86EF5"/>
    <w:rsid w:val="00C86FC2"/>
    <w:rsid w:val="00C87248"/>
    <w:rsid w:val="00C872C8"/>
    <w:rsid w:val="00C87462"/>
    <w:rsid w:val="00C878BA"/>
    <w:rsid w:val="00C878E0"/>
    <w:rsid w:val="00C879BA"/>
    <w:rsid w:val="00C87AF0"/>
    <w:rsid w:val="00C87B32"/>
    <w:rsid w:val="00C87B47"/>
    <w:rsid w:val="00C87C31"/>
    <w:rsid w:val="00C87E25"/>
    <w:rsid w:val="00C87E9D"/>
    <w:rsid w:val="00C87EC9"/>
    <w:rsid w:val="00C87F2B"/>
    <w:rsid w:val="00C90285"/>
    <w:rsid w:val="00C906AD"/>
    <w:rsid w:val="00C906D6"/>
    <w:rsid w:val="00C90841"/>
    <w:rsid w:val="00C90D1E"/>
    <w:rsid w:val="00C90DAB"/>
    <w:rsid w:val="00C90F29"/>
    <w:rsid w:val="00C91046"/>
    <w:rsid w:val="00C9139B"/>
    <w:rsid w:val="00C9157F"/>
    <w:rsid w:val="00C915D4"/>
    <w:rsid w:val="00C91615"/>
    <w:rsid w:val="00C91743"/>
    <w:rsid w:val="00C9183B"/>
    <w:rsid w:val="00C91848"/>
    <w:rsid w:val="00C91AB7"/>
    <w:rsid w:val="00C91D70"/>
    <w:rsid w:val="00C91E90"/>
    <w:rsid w:val="00C91F10"/>
    <w:rsid w:val="00C92132"/>
    <w:rsid w:val="00C92134"/>
    <w:rsid w:val="00C92238"/>
    <w:rsid w:val="00C92336"/>
    <w:rsid w:val="00C9259D"/>
    <w:rsid w:val="00C92886"/>
    <w:rsid w:val="00C9295A"/>
    <w:rsid w:val="00C929ED"/>
    <w:rsid w:val="00C92A35"/>
    <w:rsid w:val="00C92B49"/>
    <w:rsid w:val="00C931E0"/>
    <w:rsid w:val="00C933E9"/>
    <w:rsid w:val="00C9347D"/>
    <w:rsid w:val="00C935A8"/>
    <w:rsid w:val="00C93769"/>
    <w:rsid w:val="00C9386A"/>
    <w:rsid w:val="00C938E4"/>
    <w:rsid w:val="00C93A8D"/>
    <w:rsid w:val="00C93AE5"/>
    <w:rsid w:val="00C93B4C"/>
    <w:rsid w:val="00C93CE6"/>
    <w:rsid w:val="00C93D81"/>
    <w:rsid w:val="00C93ED0"/>
    <w:rsid w:val="00C93FBE"/>
    <w:rsid w:val="00C94044"/>
    <w:rsid w:val="00C94093"/>
    <w:rsid w:val="00C940D0"/>
    <w:rsid w:val="00C94149"/>
    <w:rsid w:val="00C94332"/>
    <w:rsid w:val="00C9446E"/>
    <w:rsid w:val="00C94541"/>
    <w:rsid w:val="00C94746"/>
    <w:rsid w:val="00C94832"/>
    <w:rsid w:val="00C94CEB"/>
    <w:rsid w:val="00C9504D"/>
    <w:rsid w:val="00C95055"/>
    <w:rsid w:val="00C950ED"/>
    <w:rsid w:val="00C95229"/>
    <w:rsid w:val="00C954E8"/>
    <w:rsid w:val="00C955DB"/>
    <w:rsid w:val="00C95857"/>
    <w:rsid w:val="00C958FD"/>
    <w:rsid w:val="00C95900"/>
    <w:rsid w:val="00C95CB1"/>
    <w:rsid w:val="00C95CDD"/>
    <w:rsid w:val="00C95D3E"/>
    <w:rsid w:val="00C95D62"/>
    <w:rsid w:val="00C95DDD"/>
    <w:rsid w:val="00C95EBC"/>
    <w:rsid w:val="00C95EF5"/>
    <w:rsid w:val="00C961D8"/>
    <w:rsid w:val="00C96278"/>
    <w:rsid w:val="00C96307"/>
    <w:rsid w:val="00C963AC"/>
    <w:rsid w:val="00C964B0"/>
    <w:rsid w:val="00C964B7"/>
    <w:rsid w:val="00C96564"/>
    <w:rsid w:val="00C966EA"/>
    <w:rsid w:val="00C96793"/>
    <w:rsid w:val="00C96D8A"/>
    <w:rsid w:val="00C96DD0"/>
    <w:rsid w:val="00C96FB6"/>
    <w:rsid w:val="00C97069"/>
    <w:rsid w:val="00C9708F"/>
    <w:rsid w:val="00C97315"/>
    <w:rsid w:val="00C973D6"/>
    <w:rsid w:val="00C973E6"/>
    <w:rsid w:val="00C97712"/>
    <w:rsid w:val="00C97CA0"/>
    <w:rsid w:val="00CA0277"/>
    <w:rsid w:val="00CA0543"/>
    <w:rsid w:val="00CA05C2"/>
    <w:rsid w:val="00CA0696"/>
    <w:rsid w:val="00CA0787"/>
    <w:rsid w:val="00CA0A33"/>
    <w:rsid w:val="00CA0A8C"/>
    <w:rsid w:val="00CA0AD1"/>
    <w:rsid w:val="00CA0E55"/>
    <w:rsid w:val="00CA0F2B"/>
    <w:rsid w:val="00CA1327"/>
    <w:rsid w:val="00CA1546"/>
    <w:rsid w:val="00CA16B6"/>
    <w:rsid w:val="00CA186D"/>
    <w:rsid w:val="00CA18E3"/>
    <w:rsid w:val="00CA1902"/>
    <w:rsid w:val="00CA1A60"/>
    <w:rsid w:val="00CA1D6C"/>
    <w:rsid w:val="00CA1DEB"/>
    <w:rsid w:val="00CA1FF9"/>
    <w:rsid w:val="00CA2003"/>
    <w:rsid w:val="00CA2020"/>
    <w:rsid w:val="00CA20B8"/>
    <w:rsid w:val="00CA2240"/>
    <w:rsid w:val="00CA2506"/>
    <w:rsid w:val="00CA27C9"/>
    <w:rsid w:val="00CA288F"/>
    <w:rsid w:val="00CA2EBF"/>
    <w:rsid w:val="00CA2ED0"/>
    <w:rsid w:val="00CA2ED6"/>
    <w:rsid w:val="00CA3193"/>
    <w:rsid w:val="00CA3285"/>
    <w:rsid w:val="00CA33A3"/>
    <w:rsid w:val="00CA3519"/>
    <w:rsid w:val="00CA35A9"/>
    <w:rsid w:val="00CA3685"/>
    <w:rsid w:val="00CA36C8"/>
    <w:rsid w:val="00CA379D"/>
    <w:rsid w:val="00CA3821"/>
    <w:rsid w:val="00CA3874"/>
    <w:rsid w:val="00CA3A81"/>
    <w:rsid w:val="00CA3B4E"/>
    <w:rsid w:val="00CA3E8B"/>
    <w:rsid w:val="00CA3F32"/>
    <w:rsid w:val="00CA4359"/>
    <w:rsid w:val="00CA446E"/>
    <w:rsid w:val="00CA45AA"/>
    <w:rsid w:val="00CA47AE"/>
    <w:rsid w:val="00CA4B34"/>
    <w:rsid w:val="00CA4CD4"/>
    <w:rsid w:val="00CA4D12"/>
    <w:rsid w:val="00CA4E5E"/>
    <w:rsid w:val="00CA4FFE"/>
    <w:rsid w:val="00CA522E"/>
    <w:rsid w:val="00CA56D0"/>
    <w:rsid w:val="00CA5832"/>
    <w:rsid w:val="00CA58DC"/>
    <w:rsid w:val="00CA5C36"/>
    <w:rsid w:val="00CA5EA8"/>
    <w:rsid w:val="00CA6157"/>
    <w:rsid w:val="00CA6506"/>
    <w:rsid w:val="00CA659B"/>
    <w:rsid w:val="00CA65CC"/>
    <w:rsid w:val="00CA69DC"/>
    <w:rsid w:val="00CA6B6F"/>
    <w:rsid w:val="00CA6C15"/>
    <w:rsid w:val="00CA6DF7"/>
    <w:rsid w:val="00CA6E24"/>
    <w:rsid w:val="00CA6F85"/>
    <w:rsid w:val="00CA720F"/>
    <w:rsid w:val="00CA743F"/>
    <w:rsid w:val="00CA7547"/>
    <w:rsid w:val="00CA7940"/>
    <w:rsid w:val="00CA7B88"/>
    <w:rsid w:val="00CA7C34"/>
    <w:rsid w:val="00CA7D33"/>
    <w:rsid w:val="00CA7E51"/>
    <w:rsid w:val="00CA7EE1"/>
    <w:rsid w:val="00CA7FC6"/>
    <w:rsid w:val="00CA7FD0"/>
    <w:rsid w:val="00CB004B"/>
    <w:rsid w:val="00CB0302"/>
    <w:rsid w:val="00CB0542"/>
    <w:rsid w:val="00CB0846"/>
    <w:rsid w:val="00CB0A50"/>
    <w:rsid w:val="00CB0A52"/>
    <w:rsid w:val="00CB0AD6"/>
    <w:rsid w:val="00CB0E56"/>
    <w:rsid w:val="00CB1172"/>
    <w:rsid w:val="00CB16C1"/>
    <w:rsid w:val="00CB17CE"/>
    <w:rsid w:val="00CB1B53"/>
    <w:rsid w:val="00CB1DCF"/>
    <w:rsid w:val="00CB1F41"/>
    <w:rsid w:val="00CB272E"/>
    <w:rsid w:val="00CB2781"/>
    <w:rsid w:val="00CB2A51"/>
    <w:rsid w:val="00CB2BA8"/>
    <w:rsid w:val="00CB2DAA"/>
    <w:rsid w:val="00CB2E27"/>
    <w:rsid w:val="00CB2E78"/>
    <w:rsid w:val="00CB2F69"/>
    <w:rsid w:val="00CB3037"/>
    <w:rsid w:val="00CB3458"/>
    <w:rsid w:val="00CB3527"/>
    <w:rsid w:val="00CB3547"/>
    <w:rsid w:val="00CB361E"/>
    <w:rsid w:val="00CB375E"/>
    <w:rsid w:val="00CB3782"/>
    <w:rsid w:val="00CB37A1"/>
    <w:rsid w:val="00CB397B"/>
    <w:rsid w:val="00CB3ABA"/>
    <w:rsid w:val="00CB3AF2"/>
    <w:rsid w:val="00CB3D0F"/>
    <w:rsid w:val="00CB3E08"/>
    <w:rsid w:val="00CB3E47"/>
    <w:rsid w:val="00CB3F5B"/>
    <w:rsid w:val="00CB4128"/>
    <w:rsid w:val="00CB42A5"/>
    <w:rsid w:val="00CB431B"/>
    <w:rsid w:val="00CB43B3"/>
    <w:rsid w:val="00CB4705"/>
    <w:rsid w:val="00CB4707"/>
    <w:rsid w:val="00CB473C"/>
    <w:rsid w:val="00CB4B06"/>
    <w:rsid w:val="00CB4CC1"/>
    <w:rsid w:val="00CB4E3D"/>
    <w:rsid w:val="00CB4F53"/>
    <w:rsid w:val="00CB53AF"/>
    <w:rsid w:val="00CB5432"/>
    <w:rsid w:val="00CB5751"/>
    <w:rsid w:val="00CB5931"/>
    <w:rsid w:val="00CB5C6A"/>
    <w:rsid w:val="00CB5DC5"/>
    <w:rsid w:val="00CB5E4B"/>
    <w:rsid w:val="00CB5F99"/>
    <w:rsid w:val="00CB6054"/>
    <w:rsid w:val="00CB6556"/>
    <w:rsid w:val="00CB65C3"/>
    <w:rsid w:val="00CB6889"/>
    <w:rsid w:val="00CB691D"/>
    <w:rsid w:val="00CB6F53"/>
    <w:rsid w:val="00CB6F60"/>
    <w:rsid w:val="00CB74E1"/>
    <w:rsid w:val="00CB777F"/>
    <w:rsid w:val="00CB7840"/>
    <w:rsid w:val="00CB7A02"/>
    <w:rsid w:val="00CB7F71"/>
    <w:rsid w:val="00CC006D"/>
    <w:rsid w:val="00CC035A"/>
    <w:rsid w:val="00CC06A3"/>
    <w:rsid w:val="00CC079A"/>
    <w:rsid w:val="00CC083B"/>
    <w:rsid w:val="00CC091F"/>
    <w:rsid w:val="00CC0C47"/>
    <w:rsid w:val="00CC0CAC"/>
    <w:rsid w:val="00CC0DF0"/>
    <w:rsid w:val="00CC0E50"/>
    <w:rsid w:val="00CC1451"/>
    <w:rsid w:val="00CC16EA"/>
    <w:rsid w:val="00CC19BF"/>
    <w:rsid w:val="00CC1A73"/>
    <w:rsid w:val="00CC1B73"/>
    <w:rsid w:val="00CC1F57"/>
    <w:rsid w:val="00CC2076"/>
    <w:rsid w:val="00CC2323"/>
    <w:rsid w:val="00CC23B3"/>
    <w:rsid w:val="00CC26B9"/>
    <w:rsid w:val="00CC26D4"/>
    <w:rsid w:val="00CC26FA"/>
    <w:rsid w:val="00CC2B59"/>
    <w:rsid w:val="00CC2BDA"/>
    <w:rsid w:val="00CC2D74"/>
    <w:rsid w:val="00CC311F"/>
    <w:rsid w:val="00CC35A0"/>
    <w:rsid w:val="00CC371B"/>
    <w:rsid w:val="00CC3725"/>
    <w:rsid w:val="00CC3A38"/>
    <w:rsid w:val="00CC3B84"/>
    <w:rsid w:val="00CC3C0E"/>
    <w:rsid w:val="00CC3C23"/>
    <w:rsid w:val="00CC3CD3"/>
    <w:rsid w:val="00CC3E35"/>
    <w:rsid w:val="00CC41F4"/>
    <w:rsid w:val="00CC479C"/>
    <w:rsid w:val="00CC4905"/>
    <w:rsid w:val="00CC4A29"/>
    <w:rsid w:val="00CC4AE0"/>
    <w:rsid w:val="00CC4AF1"/>
    <w:rsid w:val="00CC4D8A"/>
    <w:rsid w:val="00CC4ED3"/>
    <w:rsid w:val="00CC4F7A"/>
    <w:rsid w:val="00CC50C4"/>
    <w:rsid w:val="00CC523B"/>
    <w:rsid w:val="00CC5B48"/>
    <w:rsid w:val="00CC5E29"/>
    <w:rsid w:val="00CC5EDC"/>
    <w:rsid w:val="00CC5F5F"/>
    <w:rsid w:val="00CC6053"/>
    <w:rsid w:val="00CC614A"/>
    <w:rsid w:val="00CC6168"/>
    <w:rsid w:val="00CC61B4"/>
    <w:rsid w:val="00CC634D"/>
    <w:rsid w:val="00CC637C"/>
    <w:rsid w:val="00CC66BB"/>
    <w:rsid w:val="00CC6887"/>
    <w:rsid w:val="00CC6C15"/>
    <w:rsid w:val="00CC6CF6"/>
    <w:rsid w:val="00CC7168"/>
    <w:rsid w:val="00CC7254"/>
    <w:rsid w:val="00CC73E1"/>
    <w:rsid w:val="00CC75D6"/>
    <w:rsid w:val="00CC793E"/>
    <w:rsid w:val="00CC7B7B"/>
    <w:rsid w:val="00CC7BD2"/>
    <w:rsid w:val="00CC7C5A"/>
    <w:rsid w:val="00CC7CDF"/>
    <w:rsid w:val="00CC7CE9"/>
    <w:rsid w:val="00CC7D30"/>
    <w:rsid w:val="00CD00D1"/>
    <w:rsid w:val="00CD0166"/>
    <w:rsid w:val="00CD031B"/>
    <w:rsid w:val="00CD03E6"/>
    <w:rsid w:val="00CD0583"/>
    <w:rsid w:val="00CD08DB"/>
    <w:rsid w:val="00CD09D0"/>
    <w:rsid w:val="00CD0BB8"/>
    <w:rsid w:val="00CD0C75"/>
    <w:rsid w:val="00CD0CB2"/>
    <w:rsid w:val="00CD0E19"/>
    <w:rsid w:val="00CD0EC4"/>
    <w:rsid w:val="00CD0EFA"/>
    <w:rsid w:val="00CD1052"/>
    <w:rsid w:val="00CD1070"/>
    <w:rsid w:val="00CD1074"/>
    <w:rsid w:val="00CD1360"/>
    <w:rsid w:val="00CD1381"/>
    <w:rsid w:val="00CD1753"/>
    <w:rsid w:val="00CD177A"/>
    <w:rsid w:val="00CD179A"/>
    <w:rsid w:val="00CD1804"/>
    <w:rsid w:val="00CD1AF8"/>
    <w:rsid w:val="00CD1B30"/>
    <w:rsid w:val="00CD1B68"/>
    <w:rsid w:val="00CD1FB8"/>
    <w:rsid w:val="00CD26C0"/>
    <w:rsid w:val="00CD2734"/>
    <w:rsid w:val="00CD2735"/>
    <w:rsid w:val="00CD28DD"/>
    <w:rsid w:val="00CD29F8"/>
    <w:rsid w:val="00CD2AF1"/>
    <w:rsid w:val="00CD2D59"/>
    <w:rsid w:val="00CD2FD1"/>
    <w:rsid w:val="00CD3145"/>
    <w:rsid w:val="00CD3371"/>
    <w:rsid w:val="00CD33E2"/>
    <w:rsid w:val="00CD3529"/>
    <w:rsid w:val="00CD37C1"/>
    <w:rsid w:val="00CD38D0"/>
    <w:rsid w:val="00CD3CDA"/>
    <w:rsid w:val="00CD3CF8"/>
    <w:rsid w:val="00CD3E37"/>
    <w:rsid w:val="00CD423B"/>
    <w:rsid w:val="00CD42DB"/>
    <w:rsid w:val="00CD42FF"/>
    <w:rsid w:val="00CD44B7"/>
    <w:rsid w:val="00CD46F8"/>
    <w:rsid w:val="00CD4AE5"/>
    <w:rsid w:val="00CD4B95"/>
    <w:rsid w:val="00CD4CC7"/>
    <w:rsid w:val="00CD5021"/>
    <w:rsid w:val="00CD50E3"/>
    <w:rsid w:val="00CD51A7"/>
    <w:rsid w:val="00CD5305"/>
    <w:rsid w:val="00CD5A0E"/>
    <w:rsid w:val="00CD5B3C"/>
    <w:rsid w:val="00CD641E"/>
    <w:rsid w:val="00CD664E"/>
    <w:rsid w:val="00CD6651"/>
    <w:rsid w:val="00CD6694"/>
    <w:rsid w:val="00CD66B9"/>
    <w:rsid w:val="00CD66BF"/>
    <w:rsid w:val="00CD67A9"/>
    <w:rsid w:val="00CD6C21"/>
    <w:rsid w:val="00CD6C51"/>
    <w:rsid w:val="00CD6C8B"/>
    <w:rsid w:val="00CD74A0"/>
    <w:rsid w:val="00CD74B1"/>
    <w:rsid w:val="00CD7652"/>
    <w:rsid w:val="00CD7710"/>
    <w:rsid w:val="00CD7760"/>
    <w:rsid w:val="00CD783E"/>
    <w:rsid w:val="00CD7972"/>
    <w:rsid w:val="00CD79FC"/>
    <w:rsid w:val="00CD7B26"/>
    <w:rsid w:val="00CD7BD3"/>
    <w:rsid w:val="00CE0220"/>
    <w:rsid w:val="00CE0378"/>
    <w:rsid w:val="00CE0405"/>
    <w:rsid w:val="00CE04E9"/>
    <w:rsid w:val="00CE0912"/>
    <w:rsid w:val="00CE0CB8"/>
    <w:rsid w:val="00CE0CE9"/>
    <w:rsid w:val="00CE0EB8"/>
    <w:rsid w:val="00CE0EF5"/>
    <w:rsid w:val="00CE125B"/>
    <w:rsid w:val="00CE1399"/>
    <w:rsid w:val="00CE15B0"/>
    <w:rsid w:val="00CE1675"/>
    <w:rsid w:val="00CE1768"/>
    <w:rsid w:val="00CE1875"/>
    <w:rsid w:val="00CE1889"/>
    <w:rsid w:val="00CE1B12"/>
    <w:rsid w:val="00CE1C50"/>
    <w:rsid w:val="00CE1E02"/>
    <w:rsid w:val="00CE1E65"/>
    <w:rsid w:val="00CE21F1"/>
    <w:rsid w:val="00CE2319"/>
    <w:rsid w:val="00CE2650"/>
    <w:rsid w:val="00CE286D"/>
    <w:rsid w:val="00CE2876"/>
    <w:rsid w:val="00CE2AFF"/>
    <w:rsid w:val="00CE2C80"/>
    <w:rsid w:val="00CE2CE4"/>
    <w:rsid w:val="00CE2E16"/>
    <w:rsid w:val="00CE2F8E"/>
    <w:rsid w:val="00CE3066"/>
    <w:rsid w:val="00CE31F0"/>
    <w:rsid w:val="00CE3567"/>
    <w:rsid w:val="00CE3716"/>
    <w:rsid w:val="00CE3965"/>
    <w:rsid w:val="00CE39FD"/>
    <w:rsid w:val="00CE3B0B"/>
    <w:rsid w:val="00CE3CFA"/>
    <w:rsid w:val="00CE3E76"/>
    <w:rsid w:val="00CE3FE8"/>
    <w:rsid w:val="00CE4135"/>
    <w:rsid w:val="00CE4202"/>
    <w:rsid w:val="00CE436A"/>
    <w:rsid w:val="00CE4374"/>
    <w:rsid w:val="00CE4420"/>
    <w:rsid w:val="00CE4430"/>
    <w:rsid w:val="00CE4521"/>
    <w:rsid w:val="00CE4541"/>
    <w:rsid w:val="00CE466F"/>
    <w:rsid w:val="00CE4692"/>
    <w:rsid w:val="00CE46EF"/>
    <w:rsid w:val="00CE4E24"/>
    <w:rsid w:val="00CE52A3"/>
    <w:rsid w:val="00CE5302"/>
    <w:rsid w:val="00CE5673"/>
    <w:rsid w:val="00CE5AEA"/>
    <w:rsid w:val="00CE5C19"/>
    <w:rsid w:val="00CE605D"/>
    <w:rsid w:val="00CE62FA"/>
    <w:rsid w:val="00CE64DF"/>
    <w:rsid w:val="00CE670C"/>
    <w:rsid w:val="00CE6712"/>
    <w:rsid w:val="00CE6ACF"/>
    <w:rsid w:val="00CE6B82"/>
    <w:rsid w:val="00CE6DAB"/>
    <w:rsid w:val="00CE6E3C"/>
    <w:rsid w:val="00CE6E50"/>
    <w:rsid w:val="00CE6EE9"/>
    <w:rsid w:val="00CE7348"/>
    <w:rsid w:val="00CE73CD"/>
    <w:rsid w:val="00CE7574"/>
    <w:rsid w:val="00CE75C0"/>
    <w:rsid w:val="00CE77F4"/>
    <w:rsid w:val="00CE7B2A"/>
    <w:rsid w:val="00CE7E71"/>
    <w:rsid w:val="00CE7F86"/>
    <w:rsid w:val="00CF0091"/>
    <w:rsid w:val="00CF0181"/>
    <w:rsid w:val="00CF02E8"/>
    <w:rsid w:val="00CF08E1"/>
    <w:rsid w:val="00CF0A91"/>
    <w:rsid w:val="00CF0C78"/>
    <w:rsid w:val="00CF0D63"/>
    <w:rsid w:val="00CF0EF7"/>
    <w:rsid w:val="00CF0F13"/>
    <w:rsid w:val="00CF133C"/>
    <w:rsid w:val="00CF14BC"/>
    <w:rsid w:val="00CF16C9"/>
    <w:rsid w:val="00CF191B"/>
    <w:rsid w:val="00CF1C6E"/>
    <w:rsid w:val="00CF2175"/>
    <w:rsid w:val="00CF2456"/>
    <w:rsid w:val="00CF2477"/>
    <w:rsid w:val="00CF2B8C"/>
    <w:rsid w:val="00CF2D22"/>
    <w:rsid w:val="00CF3164"/>
    <w:rsid w:val="00CF351B"/>
    <w:rsid w:val="00CF365A"/>
    <w:rsid w:val="00CF373B"/>
    <w:rsid w:val="00CF3769"/>
    <w:rsid w:val="00CF3E18"/>
    <w:rsid w:val="00CF3E44"/>
    <w:rsid w:val="00CF3E66"/>
    <w:rsid w:val="00CF4007"/>
    <w:rsid w:val="00CF4010"/>
    <w:rsid w:val="00CF4102"/>
    <w:rsid w:val="00CF4430"/>
    <w:rsid w:val="00CF456D"/>
    <w:rsid w:val="00CF46F0"/>
    <w:rsid w:val="00CF482C"/>
    <w:rsid w:val="00CF51B6"/>
    <w:rsid w:val="00CF55EF"/>
    <w:rsid w:val="00CF5617"/>
    <w:rsid w:val="00CF572D"/>
    <w:rsid w:val="00CF57B2"/>
    <w:rsid w:val="00CF58F1"/>
    <w:rsid w:val="00CF5B7B"/>
    <w:rsid w:val="00CF67E3"/>
    <w:rsid w:val="00CF699B"/>
    <w:rsid w:val="00CF6B4F"/>
    <w:rsid w:val="00CF739D"/>
    <w:rsid w:val="00CF73D9"/>
    <w:rsid w:val="00CF75CA"/>
    <w:rsid w:val="00CF764A"/>
    <w:rsid w:val="00CF7883"/>
    <w:rsid w:val="00CF78F7"/>
    <w:rsid w:val="00CF7CBF"/>
    <w:rsid w:val="00CF7D77"/>
    <w:rsid w:val="00CF7F64"/>
    <w:rsid w:val="00CF7F91"/>
    <w:rsid w:val="00D0044F"/>
    <w:rsid w:val="00D00455"/>
    <w:rsid w:val="00D005B9"/>
    <w:rsid w:val="00D006F8"/>
    <w:rsid w:val="00D00751"/>
    <w:rsid w:val="00D00798"/>
    <w:rsid w:val="00D007BD"/>
    <w:rsid w:val="00D00B90"/>
    <w:rsid w:val="00D00D57"/>
    <w:rsid w:val="00D010E4"/>
    <w:rsid w:val="00D01103"/>
    <w:rsid w:val="00D01434"/>
    <w:rsid w:val="00D016EE"/>
    <w:rsid w:val="00D018A4"/>
    <w:rsid w:val="00D01EAF"/>
    <w:rsid w:val="00D01F29"/>
    <w:rsid w:val="00D021D1"/>
    <w:rsid w:val="00D02227"/>
    <w:rsid w:val="00D0226D"/>
    <w:rsid w:val="00D02337"/>
    <w:rsid w:val="00D02362"/>
    <w:rsid w:val="00D026A0"/>
    <w:rsid w:val="00D026AA"/>
    <w:rsid w:val="00D02714"/>
    <w:rsid w:val="00D027C1"/>
    <w:rsid w:val="00D0282E"/>
    <w:rsid w:val="00D028BC"/>
    <w:rsid w:val="00D02B10"/>
    <w:rsid w:val="00D02EE8"/>
    <w:rsid w:val="00D03108"/>
    <w:rsid w:val="00D03402"/>
    <w:rsid w:val="00D034AF"/>
    <w:rsid w:val="00D03519"/>
    <w:rsid w:val="00D03583"/>
    <w:rsid w:val="00D035BB"/>
    <w:rsid w:val="00D0378C"/>
    <w:rsid w:val="00D038B0"/>
    <w:rsid w:val="00D038C0"/>
    <w:rsid w:val="00D03B9A"/>
    <w:rsid w:val="00D03CED"/>
    <w:rsid w:val="00D03D6F"/>
    <w:rsid w:val="00D04038"/>
    <w:rsid w:val="00D0407D"/>
    <w:rsid w:val="00D041D8"/>
    <w:rsid w:val="00D04398"/>
    <w:rsid w:val="00D049C8"/>
    <w:rsid w:val="00D04BB4"/>
    <w:rsid w:val="00D04EB1"/>
    <w:rsid w:val="00D04F08"/>
    <w:rsid w:val="00D050BA"/>
    <w:rsid w:val="00D051A7"/>
    <w:rsid w:val="00D054EF"/>
    <w:rsid w:val="00D055A6"/>
    <w:rsid w:val="00D05609"/>
    <w:rsid w:val="00D056EC"/>
    <w:rsid w:val="00D056F5"/>
    <w:rsid w:val="00D057EF"/>
    <w:rsid w:val="00D058DB"/>
    <w:rsid w:val="00D059BE"/>
    <w:rsid w:val="00D05A0D"/>
    <w:rsid w:val="00D05C1D"/>
    <w:rsid w:val="00D05CB3"/>
    <w:rsid w:val="00D05CFE"/>
    <w:rsid w:val="00D05D04"/>
    <w:rsid w:val="00D05DB5"/>
    <w:rsid w:val="00D05E28"/>
    <w:rsid w:val="00D05F38"/>
    <w:rsid w:val="00D05F5D"/>
    <w:rsid w:val="00D05FC9"/>
    <w:rsid w:val="00D061B4"/>
    <w:rsid w:val="00D061FB"/>
    <w:rsid w:val="00D06428"/>
    <w:rsid w:val="00D0657F"/>
    <w:rsid w:val="00D065D6"/>
    <w:rsid w:val="00D06855"/>
    <w:rsid w:val="00D071FE"/>
    <w:rsid w:val="00D07267"/>
    <w:rsid w:val="00D0734B"/>
    <w:rsid w:val="00D0738B"/>
    <w:rsid w:val="00D075CE"/>
    <w:rsid w:val="00D07623"/>
    <w:rsid w:val="00D07711"/>
    <w:rsid w:val="00D077E3"/>
    <w:rsid w:val="00D07814"/>
    <w:rsid w:val="00D0782D"/>
    <w:rsid w:val="00D079F1"/>
    <w:rsid w:val="00D07E79"/>
    <w:rsid w:val="00D07EF2"/>
    <w:rsid w:val="00D10046"/>
    <w:rsid w:val="00D10124"/>
    <w:rsid w:val="00D10293"/>
    <w:rsid w:val="00D103C0"/>
    <w:rsid w:val="00D104CC"/>
    <w:rsid w:val="00D10B10"/>
    <w:rsid w:val="00D10B50"/>
    <w:rsid w:val="00D10CF9"/>
    <w:rsid w:val="00D10D35"/>
    <w:rsid w:val="00D10D7D"/>
    <w:rsid w:val="00D10F69"/>
    <w:rsid w:val="00D113C1"/>
    <w:rsid w:val="00D11465"/>
    <w:rsid w:val="00D115A0"/>
    <w:rsid w:val="00D11610"/>
    <w:rsid w:val="00D1191C"/>
    <w:rsid w:val="00D11BAE"/>
    <w:rsid w:val="00D11D38"/>
    <w:rsid w:val="00D1226F"/>
    <w:rsid w:val="00D12336"/>
    <w:rsid w:val="00D12594"/>
    <w:rsid w:val="00D12657"/>
    <w:rsid w:val="00D127D6"/>
    <w:rsid w:val="00D12A5E"/>
    <w:rsid w:val="00D12B87"/>
    <w:rsid w:val="00D13233"/>
    <w:rsid w:val="00D133BB"/>
    <w:rsid w:val="00D13541"/>
    <w:rsid w:val="00D1361F"/>
    <w:rsid w:val="00D139ED"/>
    <w:rsid w:val="00D13A77"/>
    <w:rsid w:val="00D13E19"/>
    <w:rsid w:val="00D13F54"/>
    <w:rsid w:val="00D1463C"/>
    <w:rsid w:val="00D14D2C"/>
    <w:rsid w:val="00D15141"/>
    <w:rsid w:val="00D15185"/>
    <w:rsid w:val="00D15370"/>
    <w:rsid w:val="00D1538E"/>
    <w:rsid w:val="00D15460"/>
    <w:rsid w:val="00D155B9"/>
    <w:rsid w:val="00D1592D"/>
    <w:rsid w:val="00D15997"/>
    <w:rsid w:val="00D15C71"/>
    <w:rsid w:val="00D15D61"/>
    <w:rsid w:val="00D1611F"/>
    <w:rsid w:val="00D1627F"/>
    <w:rsid w:val="00D163B1"/>
    <w:rsid w:val="00D163B9"/>
    <w:rsid w:val="00D164A3"/>
    <w:rsid w:val="00D16536"/>
    <w:rsid w:val="00D165A8"/>
    <w:rsid w:val="00D165BD"/>
    <w:rsid w:val="00D1664B"/>
    <w:rsid w:val="00D166FF"/>
    <w:rsid w:val="00D1676A"/>
    <w:rsid w:val="00D169C3"/>
    <w:rsid w:val="00D16BBE"/>
    <w:rsid w:val="00D16EDE"/>
    <w:rsid w:val="00D16F31"/>
    <w:rsid w:val="00D1721A"/>
    <w:rsid w:val="00D1725F"/>
    <w:rsid w:val="00D172FB"/>
    <w:rsid w:val="00D17613"/>
    <w:rsid w:val="00D178CD"/>
    <w:rsid w:val="00D179E2"/>
    <w:rsid w:val="00D17ADB"/>
    <w:rsid w:val="00D17B07"/>
    <w:rsid w:val="00D17B36"/>
    <w:rsid w:val="00D17D26"/>
    <w:rsid w:val="00D17E8B"/>
    <w:rsid w:val="00D20129"/>
    <w:rsid w:val="00D201C5"/>
    <w:rsid w:val="00D203B1"/>
    <w:rsid w:val="00D203E3"/>
    <w:rsid w:val="00D20556"/>
    <w:rsid w:val="00D20655"/>
    <w:rsid w:val="00D20710"/>
    <w:rsid w:val="00D20988"/>
    <w:rsid w:val="00D20FCF"/>
    <w:rsid w:val="00D21122"/>
    <w:rsid w:val="00D2162E"/>
    <w:rsid w:val="00D217DF"/>
    <w:rsid w:val="00D218A0"/>
    <w:rsid w:val="00D21C67"/>
    <w:rsid w:val="00D21E1E"/>
    <w:rsid w:val="00D2209C"/>
    <w:rsid w:val="00D2257A"/>
    <w:rsid w:val="00D225D9"/>
    <w:rsid w:val="00D2267F"/>
    <w:rsid w:val="00D226E1"/>
    <w:rsid w:val="00D2288F"/>
    <w:rsid w:val="00D228B4"/>
    <w:rsid w:val="00D229D5"/>
    <w:rsid w:val="00D22D9D"/>
    <w:rsid w:val="00D22FA2"/>
    <w:rsid w:val="00D2301E"/>
    <w:rsid w:val="00D232AA"/>
    <w:rsid w:val="00D233AE"/>
    <w:rsid w:val="00D23422"/>
    <w:rsid w:val="00D238AD"/>
    <w:rsid w:val="00D238E5"/>
    <w:rsid w:val="00D239F1"/>
    <w:rsid w:val="00D23C34"/>
    <w:rsid w:val="00D23EC4"/>
    <w:rsid w:val="00D24079"/>
    <w:rsid w:val="00D24608"/>
    <w:rsid w:val="00D24781"/>
    <w:rsid w:val="00D247CD"/>
    <w:rsid w:val="00D24822"/>
    <w:rsid w:val="00D249FF"/>
    <w:rsid w:val="00D24AFE"/>
    <w:rsid w:val="00D24EEE"/>
    <w:rsid w:val="00D2523B"/>
    <w:rsid w:val="00D25514"/>
    <w:rsid w:val="00D25577"/>
    <w:rsid w:val="00D2584C"/>
    <w:rsid w:val="00D2591A"/>
    <w:rsid w:val="00D2594D"/>
    <w:rsid w:val="00D259A6"/>
    <w:rsid w:val="00D259C1"/>
    <w:rsid w:val="00D25ADD"/>
    <w:rsid w:val="00D25C0E"/>
    <w:rsid w:val="00D25CB6"/>
    <w:rsid w:val="00D25E02"/>
    <w:rsid w:val="00D25E20"/>
    <w:rsid w:val="00D25E64"/>
    <w:rsid w:val="00D25F06"/>
    <w:rsid w:val="00D262C5"/>
    <w:rsid w:val="00D2640B"/>
    <w:rsid w:val="00D2669E"/>
    <w:rsid w:val="00D26772"/>
    <w:rsid w:val="00D26BC5"/>
    <w:rsid w:val="00D26F0B"/>
    <w:rsid w:val="00D26F18"/>
    <w:rsid w:val="00D26F80"/>
    <w:rsid w:val="00D27276"/>
    <w:rsid w:val="00D27501"/>
    <w:rsid w:val="00D27711"/>
    <w:rsid w:val="00D278AD"/>
    <w:rsid w:val="00D27A42"/>
    <w:rsid w:val="00D27A80"/>
    <w:rsid w:val="00D27BD8"/>
    <w:rsid w:val="00D3018B"/>
    <w:rsid w:val="00D301C8"/>
    <w:rsid w:val="00D3023B"/>
    <w:rsid w:val="00D3025B"/>
    <w:rsid w:val="00D30752"/>
    <w:rsid w:val="00D30806"/>
    <w:rsid w:val="00D308E8"/>
    <w:rsid w:val="00D308EA"/>
    <w:rsid w:val="00D309C7"/>
    <w:rsid w:val="00D30CB3"/>
    <w:rsid w:val="00D30DA0"/>
    <w:rsid w:val="00D30F71"/>
    <w:rsid w:val="00D30FCA"/>
    <w:rsid w:val="00D31068"/>
    <w:rsid w:val="00D310B7"/>
    <w:rsid w:val="00D31150"/>
    <w:rsid w:val="00D3141C"/>
    <w:rsid w:val="00D31437"/>
    <w:rsid w:val="00D31B19"/>
    <w:rsid w:val="00D31C8E"/>
    <w:rsid w:val="00D31E51"/>
    <w:rsid w:val="00D31F45"/>
    <w:rsid w:val="00D31F7C"/>
    <w:rsid w:val="00D31F8D"/>
    <w:rsid w:val="00D320ED"/>
    <w:rsid w:val="00D32336"/>
    <w:rsid w:val="00D3238C"/>
    <w:rsid w:val="00D323BB"/>
    <w:rsid w:val="00D32417"/>
    <w:rsid w:val="00D3265C"/>
    <w:rsid w:val="00D32760"/>
    <w:rsid w:val="00D3280A"/>
    <w:rsid w:val="00D32CF5"/>
    <w:rsid w:val="00D32ED8"/>
    <w:rsid w:val="00D33044"/>
    <w:rsid w:val="00D330F4"/>
    <w:rsid w:val="00D333C1"/>
    <w:rsid w:val="00D3350C"/>
    <w:rsid w:val="00D33529"/>
    <w:rsid w:val="00D336A0"/>
    <w:rsid w:val="00D33927"/>
    <w:rsid w:val="00D33976"/>
    <w:rsid w:val="00D33A40"/>
    <w:rsid w:val="00D33A42"/>
    <w:rsid w:val="00D33A86"/>
    <w:rsid w:val="00D33AB7"/>
    <w:rsid w:val="00D33B76"/>
    <w:rsid w:val="00D33B9C"/>
    <w:rsid w:val="00D33C7E"/>
    <w:rsid w:val="00D33D37"/>
    <w:rsid w:val="00D33D41"/>
    <w:rsid w:val="00D33E62"/>
    <w:rsid w:val="00D343FF"/>
    <w:rsid w:val="00D344D0"/>
    <w:rsid w:val="00D3464B"/>
    <w:rsid w:val="00D34699"/>
    <w:rsid w:val="00D347FC"/>
    <w:rsid w:val="00D34956"/>
    <w:rsid w:val="00D34A71"/>
    <w:rsid w:val="00D34A9D"/>
    <w:rsid w:val="00D34AC7"/>
    <w:rsid w:val="00D34EB8"/>
    <w:rsid w:val="00D34EF0"/>
    <w:rsid w:val="00D34F66"/>
    <w:rsid w:val="00D354E0"/>
    <w:rsid w:val="00D3591E"/>
    <w:rsid w:val="00D35A67"/>
    <w:rsid w:val="00D35C42"/>
    <w:rsid w:val="00D35D9F"/>
    <w:rsid w:val="00D3622B"/>
    <w:rsid w:val="00D364F7"/>
    <w:rsid w:val="00D36628"/>
    <w:rsid w:val="00D3673E"/>
    <w:rsid w:val="00D36875"/>
    <w:rsid w:val="00D36BE7"/>
    <w:rsid w:val="00D36D41"/>
    <w:rsid w:val="00D36F96"/>
    <w:rsid w:val="00D37128"/>
    <w:rsid w:val="00D3767F"/>
    <w:rsid w:val="00D37717"/>
    <w:rsid w:val="00D37780"/>
    <w:rsid w:val="00D37AA6"/>
    <w:rsid w:val="00D37D29"/>
    <w:rsid w:val="00D37E9A"/>
    <w:rsid w:val="00D40076"/>
    <w:rsid w:val="00D4011E"/>
    <w:rsid w:val="00D40166"/>
    <w:rsid w:val="00D401BD"/>
    <w:rsid w:val="00D4042A"/>
    <w:rsid w:val="00D408CE"/>
    <w:rsid w:val="00D4096C"/>
    <w:rsid w:val="00D40C49"/>
    <w:rsid w:val="00D40F2B"/>
    <w:rsid w:val="00D4139C"/>
    <w:rsid w:val="00D413CF"/>
    <w:rsid w:val="00D41D25"/>
    <w:rsid w:val="00D41E09"/>
    <w:rsid w:val="00D41EB8"/>
    <w:rsid w:val="00D41ECC"/>
    <w:rsid w:val="00D420D8"/>
    <w:rsid w:val="00D4219D"/>
    <w:rsid w:val="00D4233A"/>
    <w:rsid w:val="00D42664"/>
    <w:rsid w:val="00D4290E"/>
    <w:rsid w:val="00D42BF6"/>
    <w:rsid w:val="00D42C3C"/>
    <w:rsid w:val="00D431A3"/>
    <w:rsid w:val="00D434DA"/>
    <w:rsid w:val="00D436E6"/>
    <w:rsid w:val="00D439AF"/>
    <w:rsid w:val="00D43BC3"/>
    <w:rsid w:val="00D43C81"/>
    <w:rsid w:val="00D43E8A"/>
    <w:rsid w:val="00D43F5B"/>
    <w:rsid w:val="00D43F92"/>
    <w:rsid w:val="00D448AA"/>
    <w:rsid w:val="00D44942"/>
    <w:rsid w:val="00D449D6"/>
    <w:rsid w:val="00D44C7F"/>
    <w:rsid w:val="00D44FF7"/>
    <w:rsid w:val="00D451BD"/>
    <w:rsid w:val="00D45DAE"/>
    <w:rsid w:val="00D46076"/>
    <w:rsid w:val="00D461FE"/>
    <w:rsid w:val="00D462D2"/>
    <w:rsid w:val="00D462F0"/>
    <w:rsid w:val="00D467B5"/>
    <w:rsid w:val="00D468B0"/>
    <w:rsid w:val="00D46CF2"/>
    <w:rsid w:val="00D46D75"/>
    <w:rsid w:val="00D46F98"/>
    <w:rsid w:val="00D47136"/>
    <w:rsid w:val="00D47231"/>
    <w:rsid w:val="00D474D0"/>
    <w:rsid w:val="00D474D2"/>
    <w:rsid w:val="00D475E2"/>
    <w:rsid w:val="00D477CF"/>
    <w:rsid w:val="00D47CDE"/>
    <w:rsid w:val="00D47FDB"/>
    <w:rsid w:val="00D47FEF"/>
    <w:rsid w:val="00D50091"/>
    <w:rsid w:val="00D502D3"/>
    <w:rsid w:val="00D504C0"/>
    <w:rsid w:val="00D50505"/>
    <w:rsid w:val="00D50552"/>
    <w:rsid w:val="00D5065E"/>
    <w:rsid w:val="00D506AB"/>
    <w:rsid w:val="00D50951"/>
    <w:rsid w:val="00D50C41"/>
    <w:rsid w:val="00D50E76"/>
    <w:rsid w:val="00D50FF9"/>
    <w:rsid w:val="00D51166"/>
    <w:rsid w:val="00D5158A"/>
    <w:rsid w:val="00D51623"/>
    <w:rsid w:val="00D51657"/>
    <w:rsid w:val="00D5185B"/>
    <w:rsid w:val="00D51F5D"/>
    <w:rsid w:val="00D5206C"/>
    <w:rsid w:val="00D520F4"/>
    <w:rsid w:val="00D5210D"/>
    <w:rsid w:val="00D52118"/>
    <w:rsid w:val="00D52416"/>
    <w:rsid w:val="00D5253A"/>
    <w:rsid w:val="00D525DE"/>
    <w:rsid w:val="00D526D0"/>
    <w:rsid w:val="00D52845"/>
    <w:rsid w:val="00D528A4"/>
    <w:rsid w:val="00D528A5"/>
    <w:rsid w:val="00D528B4"/>
    <w:rsid w:val="00D529EE"/>
    <w:rsid w:val="00D52C42"/>
    <w:rsid w:val="00D52D57"/>
    <w:rsid w:val="00D52E7B"/>
    <w:rsid w:val="00D531C6"/>
    <w:rsid w:val="00D5340B"/>
    <w:rsid w:val="00D5359C"/>
    <w:rsid w:val="00D5365A"/>
    <w:rsid w:val="00D53883"/>
    <w:rsid w:val="00D53C31"/>
    <w:rsid w:val="00D53D58"/>
    <w:rsid w:val="00D53D75"/>
    <w:rsid w:val="00D53DA6"/>
    <w:rsid w:val="00D53ECA"/>
    <w:rsid w:val="00D53F53"/>
    <w:rsid w:val="00D53FF4"/>
    <w:rsid w:val="00D54236"/>
    <w:rsid w:val="00D54285"/>
    <w:rsid w:val="00D5468E"/>
    <w:rsid w:val="00D549D1"/>
    <w:rsid w:val="00D549EE"/>
    <w:rsid w:val="00D54C02"/>
    <w:rsid w:val="00D54DE5"/>
    <w:rsid w:val="00D54F3D"/>
    <w:rsid w:val="00D54F90"/>
    <w:rsid w:val="00D54FD2"/>
    <w:rsid w:val="00D55163"/>
    <w:rsid w:val="00D554E2"/>
    <w:rsid w:val="00D55717"/>
    <w:rsid w:val="00D5599C"/>
    <w:rsid w:val="00D55A40"/>
    <w:rsid w:val="00D55CE8"/>
    <w:rsid w:val="00D55DB9"/>
    <w:rsid w:val="00D55FDA"/>
    <w:rsid w:val="00D5605D"/>
    <w:rsid w:val="00D56362"/>
    <w:rsid w:val="00D56566"/>
    <w:rsid w:val="00D565CD"/>
    <w:rsid w:val="00D566C2"/>
    <w:rsid w:val="00D56840"/>
    <w:rsid w:val="00D56932"/>
    <w:rsid w:val="00D56A44"/>
    <w:rsid w:val="00D56CD8"/>
    <w:rsid w:val="00D56EEE"/>
    <w:rsid w:val="00D56FC8"/>
    <w:rsid w:val="00D5703B"/>
    <w:rsid w:val="00D5706A"/>
    <w:rsid w:val="00D57100"/>
    <w:rsid w:val="00D571C2"/>
    <w:rsid w:val="00D574AA"/>
    <w:rsid w:val="00D574B9"/>
    <w:rsid w:val="00D5766D"/>
    <w:rsid w:val="00D576D4"/>
    <w:rsid w:val="00D576D9"/>
    <w:rsid w:val="00D57723"/>
    <w:rsid w:val="00D57CC0"/>
    <w:rsid w:val="00D57D26"/>
    <w:rsid w:val="00D60061"/>
    <w:rsid w:val="00D600DF"/>
    <w:rsid w:val="00D60345"/>
    <w:rsid w:val="00D606AA"/>
    <w:rsid w:val="00D6095A"/>
    <w:rsid w:val="00D60BBE"/>
    <w:rsid w:val="00D60C0F"/>
    <w:rsid w:val="00D60FF0"/>
    <w:rsid w:val="00D61166"/>
    <w:rsid w:val="00D611CF"/>
    <w:rsid w:val="00D611F7"/>
    <w:rsid w:val="00D61608"/>
    <w:rsid w:val="00D61A05"/>
    <w:rsid w:val="00D61A31"/>
    <w:rsid w:val="00D61B2E"/>
    <w:rsid w:val="00D61B3C"/>
    <w:rsid w:val="00D61E83"/>
    <w:rsid w:val="00D61EE6"/>
    <w:rsid w:val="00D61F96"/>
    <w:rsid w:val="00D62353"/>
    <w:rsid w:val="00D62446"/>
    <w:rsid w:val="00D625E0"/>
    <w:rsid w:val="00D62663"/>
    <w:rsid w:val="00D629CF"/>
    <w:rsid w:val="00D62ABA"/>
    <w:rsid w:val="00D62B4B"/>
    <w:rsid w:val="00D62CB0"/>
    <w:rsid w:val="00D62EA1"/>
    <w:rsid w:val="00D62F90"/>
    <w:rsid w:val="00D630C3"/>
    <w:rsid w:val="00D6311C"/>
    <w:rsid w:val="00D6336E"/>
    <w:rsid w:val="00D633FA"/>
    <w:rsid w:val="00D63784"/>
    <w:rsid w:val="00D63789"/>
    <w:rsid w:val="00D63CCC"/>
    <w:rsid w:val="00D63EA5"/>
    <w:rsid w:val="00D63F10"/>
    <w:rsid w:val="00D64013"/>
    <w:rsid w:val="00D64079"/>
    <w:rsid w:val="00D64188"/>
    <w:rsid w:val="00D6418B"/>
    <w:rsid w:val="00D6422B"/>
    <w:rsid w:val="00D645E7"/>
    <w:rsid w:val="00D64679"/>
    <w:rsid w:val="00D646B1"/>
    <w:rsid w:val="00D64C1C"/>
    <w:rsid w:val="00D64C4B"/>
    <w:rsid w:val="00D64F84"/>
    <w:rsid w:val="00D65308"/>
    <w:rsid w:val="00D65A45"/>
    <w:rsid w:val="00D65D60"/>
    <w:rsid w:val="00D65E8A"/>
    <w:rsid w:val="00D661C7"/>
    <w:rsid w:val="00D6651D"/>
    <w:rsid w:val="00D66531"/>
    <w:rsid w:val="00D66772"/>
    <w:rsid w:val="00D66A48"/>
    <w:rsid w:val="00D66E22"/>
    <w:rsid w:val="00D66FB3"/>
    <w:rsid w:val="00D670C9"/>
    <w:rsid w:val="00D6725D"/>
    <w:rsid w:val="00D673BC"/>
    <w:rsid w:val="00D6740E"/>
    <w:rsid w:val="00D675C4"/>
    <w:rsid w:val="00D676FE"/>
    <w:rsid w:val="00D67A55"/>
    <w:rsid w:val="00D67F3F"/>
    <w:rsid w:val="00D7039D"/>
    <w:rsid w:val="00D7052E"/>
    <w:rsid w:val="00D70593"/>
    <w:rsid w:val="00D705EB"/>
    <w:rsid w:val="00D70671"/>
    <w:rsid w:val="00D70B2C"/>
    <w:rsid w:val="00D70C87"/>
    <w:rsid w:val="00D70CF6"/>
    <w:rsid w:val="00D7110C"/>
    <w:rsid w:val="00D713D6"/>
    <w:rsid w:val="00D71439"/>
    <w:rsid w:val="00D71751"/>
    <w:rsid w:val="00D71A4E"/>
    <w:rsid w:val="00D72433"/>
    <w:rsid w:val="00D725FF"/>
    <w:rsid w:val="00D72676"/>
    <w:rsid w:val="00D7291C"/>
    <w:rsid w:val="00D72C0F"/>
    <w:rsid w:val="00D72CFC"/>
    <w:rsid w:val="00D72D7F"/>
    <w:rsid w:val="00D72EA2"/>
    <w:rsid w:val="00D73228"/>
    <w:rsid w:val="00D73438"/>
    <w:rsid w:val="00D7378A"/>
    <w:rsid w:val="00D737E9"/>
    <w:rsid w:val="00D73B31"/>
    <w:rsid w:val="00D73C7D"/>
    <w:rsid w:val="00D73DC1"/>
    <w:rsid w:val="00D74023"/>
    <w:rsid w:val="00D742D1"/>
    <w:rsid w:val="00D743DB"/>
    <w:rsid w:val="00D744FE"/>
    <w:rsid w:val="00D7465B"/>
    <w:rsid w:val="00D74693"/>
    <w:rsid w:val="00D74791"/>
    <w:rsid w:val="00D74877"/>
    <w:rsid w:val="00D74CEA"/>
    <w:rsid w:val="00D74D13"/>
    <w:rsid w:val="00D74D63"/>
    <w:rsid w:val="00D74D8C"/>
    <w:rsid w:val="00D74E04"/>
    <w:rsid w:val="00D75119"/>
    <w:rsid w:val="00D75642"/>
    <w:rsid w:val="00D75687"/>
    <w:rsid w:val="00D757C2"/>
    <w:rsid w:val="00D75819"/>
    <w:rsid w:val="00D758A4"/>
    <w:rsid w:val="00D75C04"/>
    <w:rsid w:val="00D75C2F"/>
    <w:rsid w:val="00D75D41"/>
    <w:rsid w:val="00D75DEA"/>
    <w:rsid w:val="00D75F95"/>
    <w:rsid w:val="00D764D9"/>
    <w:rsid w:val="00D768B7"/>
    <w:rsid w:val="00D76942"/>
    <w:rsid w:val="00D775E9"/>
    <w:rsid w:val="00D77626"/>
    <w:rsid w:val="00D777A3"/>
    <w:rsid w:val="00D77916"/>
    <w:rsid w:val="00D77E11"/>
    <w:rsid w:val="00D77E3C"/>
    <w:rsid w:val="00D77F77"/>
    <w:rsid w:val="00D8032A"/>
    <w:rsid w:val="00D804D4"/>
    <w:rsid w:val="00D80583"/>
    <w:rsid w:val="00D8083D"/>
    <w:rsid w:val="00D8089C"/>
    <w:rsid w:val="00D8094C"/>
    <w:rsid w:val="00D809A2"/>
    <w:rsid w:val="00D80BD3"/>
    <w:rsid w:val="00D80E61"/>
    <w:rsid w:val="00D810D1"/>
    <w:rsid w:val="00D81123"/>
    <w:rsid w:val="00D81165"/>
    <w:rsid w:val="00D81233"/>
    <w:rsid w:val="00D812D5"/>
    <w:rsid w:val="00D81422"/>
    <w:rsid w:val="00D815BD"/>
    <w:rsid w:val="00D818F3"/>
    <w:rsid w:val="00D81B21"/>
    <w:rsid w:val="00D81BB3"/>
    <w:rsid w:val="00D81F3F"/>
    <w:rsid w:val="00D82007"/>
    <w:rsid w:val="00D8203F"/>
    <w:rsid w:val="00D8204C"/>
    <w:rsid w:val="00D820A6"/>
    <w:rsid w:val="00D8223D"/>
    <w:rsid w:val="00D82913"/>
    <w:rsid w:val="00D8299A"/>
    <w:rsid w:val="00D82A4D"/>
    <w:rsid w:val="00D82DFC"/>
    <w:rsid w:val="00D830EF"/>
    <w:rsid w:val="00D833B8"/>
    <w:rsid w:val="00D834E6"/>
    <w:rsid w:val="00D835BE"/>
    <w:rsid w:val="00D8368D"/>
    <w:rsid w:val="00D8381C"/>
    <w:rsid w:val="00D83A14"/>
    <w:rsid w:val="00D83B7E"/>
    <w:rsid w:val="00D83CD7"/>
    <w:rsid w:val="00D841B7"/>
    <w:rsid w:val="00D842A1"/>
    <w:rsid w:val="00D8435C"/>
    <w:rsid w:val="00D8458A"/>
    <w:rsid w:val="00D84958"/>
    <w:rsid w:val="00D84E74"/>
    <w:rsid w:val="00D84EB4"/>
    <w:rsid w:val="00D84FE7"/>
    <w:rsid w:val="00D8504B"/>
    <w:rsid w:val="00D85172"/>
    <w:rsid w:val="00D85248"/>
    <w:rsid w:val="00D853D9"/>
    <w:rsid w:val="00D8540C"/>
    <w:rsid w:val="00D85561"/>
    <w:rsid w:val="00D855AF"/>
    <w:rsid w:val="00D85707"/>
    <w:rsid w:val="00D858F8"/>
    <w:rsid w:val="00D85B5F"/>
    <w:rsid w:val="00D85E50"/>
    <w:rsid w:val="00D85E6E"/>
    <w:rsid w:val="00D860ED"/>
    <w:rsid w:val="00D86470"/>
    <w:rsid w:val="00D8670D"/>
    <w:rsid w:val="00D867F7"/>
    <w:rsid w:val="00D8688B"/>
    <w:rsid w:val="00D868A3"/>
    <w:rsid w:val="00D868C9"/>
    <w:rsid w:val="00D86B21"/>
    <w:rsid w:val="00D86CB5"/>
    <w:rsid w:val="00D87475"/>
    <w:rsid w:val="00D87565"/>
    <w:rsid w:val="00D87679"/>
    <w:rsid w:val="00D876B9"/>
    <w:rsid w:val="00D8778D"/>
    <w:rsid w:val="00D87813"/>
    <w:rsid w:val="00D901D6"/>
    <w:rsid w:val="00D902E7"/>
    <w:rsid w:val="00D905A2"/>
    <w:rsid w:val="00D905A7"/>
    <w:rsid w:val="00D90C54"/>
    <w:rsid w:val="00D90D15"/>
    <w:rsid w:val="00D90D78"/>
    <w:rsid w:val="00D90F2B"/>
    <w:rsid w:val="00D91060"/>
    <w:rsid w:val="00D91181"/>
    <w:rsid w:val="00D913B0"/>
    <w:rsid w:val="00D913BC"/>
    <w:rsid w:val="00D91B36"/>
    <w:rsid w:val="00D91D7B"/>
    <w:rsid w:val="00D92209"/>
    <w:rsid w:val="00D922FD"/>
    <w:rsid w:val="00D923B7"/>
    <w:rsid w:val="00D92491"/>
    <w:rsid w:val="00D9265D"/>
    <w:rsid w:val="00D926FB"/>
    <w:rsid w:val="00D927FA"/>
    <w:rsid w:val="00D929D8"/>
    <w:rsid w:val="00D92AE6"/>
    <w:rsid w:val="00D92D60"/>
    <w:rsid w:val="00D92DDC"/>
    <w:rsid w:val="00D92F6F"/>
    <w:rsid w:val="00D93285"/>
    <w:rsid w:val="00D9347F"/>
    <w:rsid w:val="00D93819"/>
    <w:rsid w:val="00D93957"/>
    <w:rsid w:val="00D93A04"/>
    <w:rsid w:val="00D93BAF"/>
    <w:rsid w:val="00D93F88"/>
    <w:rsid w:val="00D9461E"/>
    <w:rsid w:val="00D94839"/>
    <w:rsid w:val="00D94AD0"/>
    <w:rsid w:val="00D94C38"/>
    <w:rsid w:val="00D94C83"/>
    <w:rsid w:val="00D94CFD"/>
    <w:rsid w:val="00D94E20"/>
    <w:rsid w:val="00D94E50"/>
    <w:rsid w:val="00D94E9E"/>
    <w:rsid w:val="00D951BD"/>
    <w:rsid w:val="00D952F7"/>
    <w:rsid w:val="00D95342"/>
    <w:rsid w:val="00D9547E"/>
    <w:rsid w:val="00D95489"/>
    <w:rsid w:val="00D9554C"/>
    <w:rsid w:val="00D95588"/>
    <w:rsid w:val="00D95824"/>
    <w:rsid w:val="00D95877"/>
    <w:rsid w:val="00D95A13"/>
    <w:rsid w:val="00D95A9A"/>
    <w:rsid w:val="00D96075"/>
    <w:rsid w:val="00D9610F"/>
    <w:rsid w:val="00D961D1"/>
    <w:rsid w:val="00D96572"/>
    <w:rsid w:val="00D9663F"/>
    <w:rsid w:val="00D96B33"/>
    <w:rsid w:val="00D96D7C"/>
    <w:rsid w:val="00D9706C"/>
    <w:rsid w:val="00D9761B"/>
    <w:rsid w:val="00D9767B"/>
    <w:rsid w:val="00D97691"/>
    <w:rsid w:val="00D9797A"/>
    <w:rsid w:val="00D97FAC"/>
    <w:rsid w:val="00DA0111"/>
    <w:rsid w:val="00DA021F"/>
    <w:rsid w:val="00DA03D9"/>
    <w:rsid w:val="00DA0849"/>
    <w:rsid w:val="00DA0959"/>
    <w:rsid w:val="00DA0A34"/>
    <w:rsid w:val="00DA0D5B"/>
    <w:rsid w:val="00DA0E81"/>
    <w:rsid w:val="00DA0EFB"/>
    <w:rsid w:val="00DA1155"/>
    <w:rsid w:val="00DA1327"/>
    <w:rsid w:val="00DA1573"/>
    <w:rsid w:val="00DA15D8"/>
    <w:rsid w:val="00DA15F4"/>
    <w:rsid w:val="00DA16A3"/>
    <w:rsid w:val="00DA18B4"/>
    <w:rsid w:val="00DA1978"/>
    <w:rsid w:val="00DA1B86"/>
    <w:rsid w:val="00DA1F34"/>
    <w:rsid w:val="00DA21C2"/>
    <w:rsid w:val="00DA21CE"/>
    <w:rsid w:val="00DA2206"/>
    <w:rsid w:val="00DA2883"/>
    <w:rsid w:val="00DA2C39"/>
    <w:rsid w:val="00DA2DB5"/>
    <w:rsid w:val="00DA2E03"/>
    <w:rsid w:val="00DA2E91"/>
    <w:rsid w:val="00DA2FAF"/>
    <w:rsid w:val="00DA3494"/>
    <w:rsid w:val="00DA36C2"/>
    <w:rsid w:val="00DA3786"/>
    <w:rsid w:val="00DA396B"/>
    <w:rsid w:val="00DA3BB3"/>
    <w:rsid w:val="00DA3E79"/>
    <w:rsid w:val="00DA4093"/>
    <w:rsid w:val="00DA4193"/>
    <w:rsid w:val="00DA433D"/>
    <w:rsid w:val="00DA43AE"/>
    <w:rsid w:val="00DA43EE"/>
    <w:rsid w:val="00DA471A"/>
    <w:rsid w:val="00DA47E5"/>
    <w:rsid w:val="00DA49CB"/>
    <w:rsid w:val="00DA4BD1"/>
    <w:rsid w:val="00DA4C50"/>
    <w:rsid w:val="00DA4D3A"/>
    <w:rsid w:val="00DA4E8F"/>
    <w:rsid w:val="00DA5029"/>
    <w:rsid w:val="00DA5300"/>
    <w:rsid w:val="00DA5325"/>
    <w:rsid w:val="00DA5481"/>
    <w:rsid w:val="00DA54FB"/>
    <w:rsid w:val="00DA559A"/>
    <w:rsid w:val="00DA5676"/>
    <w:rsid w:val="00DA5AA8"/>
    <w:rsid w:val="00DA60BF"/>
    <w:rsid w:val="00DA6263"/>
    <w:rsid w:val="00DA650A"/>
    <w:rsid w:val="00DA6750"/>
    <w:rsid w:val="00DA6B19"/>
    <w:rsid w:val="00DA6B77"/>
    <w:rsid w:val="00DA6DAC"/>
    <w:rsid w:val="00DA6DD9"/>
    <w:rsid w:val="00DA6E1A"/>
    <w:rsid w:val="00DA6F83"/>
    <w:rsid w:val="00DA701B"/>
    <w:rsid w:val="00DA7043"/>
    <w:rsid w:val="00DA723C"/>
    <w:rsid w:val="00DA733F"/>
    <w:rsid w:val="00DA7408"/>
    <w:rsid w:val="00DA75A2"/>
    <w:rsid w:val="00DA78CC"/>
    <w:rsid w:val="00DA796F"/>
    <w:rsid w:val="00DA79BC"/>
    <w:rsid w:val="00DA7B1E"/>
    <w:rsid w:val="00DA7B3D"/>
    <w:rsid w:val="00DA7BBE"/>
    <w:rsid w:val="00DA7BE2"/>
    <w:rsid w:val="00DA7F7C"/>
    <w:rsid w:val="00DB024B"/>
    <w:rsid w:val="00DB06E9"/>
    <w:rsid w:val="00DB07C5"/>
    <w:rsid w:val="00DB0947"/>
    <w:rsid w:val="00DB0CD6"/>
    <w:rsid w:val="00DB0CE0"/>
    <w:rsid w:val="00DB11CD"/>
    <w:rsid w:val="00DB11D1"/>
    <w:rsid w:val="00DB12E8"/>
    <w:rsid w:val="00DB155A"/>
    <w:rsid w:val="00DB1643"/>
    <w:rsid w:val="00DB19E2"/>
    <w:rsid w:val="00DB19EC"/>
    <w:rsid w:val="00DB1A41"/>
    <w:rsid w:val="00DB1AC3"/>
    <w:rsid w:val="00DB1DDD"/>
    <w:rsid w:val="00DB230E"/>
    <w:rsid w:val="00DB2380"/>
    <w:rsid w:val="00DB239D"/>
    <w:rsid w:val="00DB26DC"/>
    <w:rsid w:val="00DB2AF4"/>
    <w:rsid w:val="00DB2CF6"/>
    <w:rsid w:val="00DB2EA0"/>
    <w:rsid w:val="00DB3664"/>
    <w:rsid w:val="00DB3853"/>
    <w:rsid w:val="00DB3903"/>
    <w:rsid w:val="00DB3AD8"/>
    <w:rsid w:val="00DB3B23"/>
    <w:rsid w:val="00DB3C73"/>
    <w:rsid w:val="00DB423C"/>
    <w:rsid w:val="00DB452D"/>
    <w:rsid w:val="00DB46F7"/>
    <w:rsid w:val="00DB4BB0"/>
    <w:rsid w:val="00DB4D55"/>
    <w:rsid w:val="00DB4D9D"/>
    <w:rsid w:val="00DB4E39"/>
    <w:rsid w:val="00DB5180"/>
    <w:rsid w:val="00DB538B"/>
    <w:rsid w:val="00DB5670"/>
    <w:rsid w:val="00DB5AC3"/>
    <w:rsid w:val="00DB5B4D"/>
    <w:rsid w:val="00DB5E94"/>
    <w:rsid w:val="00DB5FA7"/>
    <w:rsid w:val="00DB6250"/>
    <w:rsid w:val="00DB64D5"/>
    <w:rsid w:val="00DB6526"/>
    <w:rsid w:val="00DB68E2"/>
    <w:rsid w:val="00DB6919"/>
    <w:rsid w:val="00DB6D54"/>
    <w:rsid w:val="00DB6D6C"/>
    <w:rsid w:val="00DB6DED"/>
    <w:rsid w:val="00DB7244"/>
    <w:rsid w:val="00DB7303"/>
    <w:rsid w:val="00DB7489"/>
    <w:rsid w:val="00DB75D8"/>
    <w:rsid w:val="00DB787B"/>
    <w:rsid w:val="00DB78F2"/>
    <w:rsid w:val="00DB7E2D"/>
    <w:rsid w:val="00DC0032"/>
    <w:rsid w:val="00DC02B5"/>
    <w:rsid w:val="00DC051C"/>
    <w:rsid w:val="00DC0777"/>
    <w:rsid w:val="00DC0A9D"/>
    <w:rsid w:val="00DC0B2A"/>
    <w:rsid w:val="00DC0E2E"/>
    <w:rsid w:val="00DC107F"/>
    <w:rsid w:val="00DC12CE"/>
    <w:rsid w:val="00DC159C"/>
    <w:rsid w:val="00DC15C3"/>
    <w:rsid w:val="00DC18B0"/>
    <w:rsid w:val="00DC1D63"/>
    <w:rsid w:val="00DC1D65"/>
    <w:rsid w:val="00DC1DC3"/>
    <w:rsid w:val="00DC2199"/>
    <w:rsid w:val="00DC2212"/>
    <w:rsid w:val="00DC2434"/>
    <w:rsid w:val="00DC2903"/>
    <w:rsid w:val="00DC2DAF"/>
    <w:rsid w:val="00DC32E5"/>
    <w:rsid w:val="00DC338B"/>
    <w:rsid w:val="00DC345C"/>
    <w:rsid w:val="00DC3473"/>
    <w:rsid w:val="00DC356E"/>
    <w:rsid w:val="00DC3768"/>
    <w:rsid w:val="00DC38E1"/>
    <w:rsid w:val="00DC38F2"/>
    <w:rsid w:val="00DC3B99"/>
    <w:rsid w:val="00DC3C6F"/>
    <w:rsid w:val="00DC3F74"/>
    <w:rsid w:val="00DC40B8"/>
    <w:rsid w:val="00DC430D"/>
    <w:rsid w:val="00DC4380"/>
    <w:rsid w:val="00DC4780"/>
    <w:rsid w:val="00DC4829"/>
    <w:rsid w:val="00DC4941"/>
    <w:rsid w:val="00DC4A0B"/>
    <w:rsid w:val="00DC4AD6"/>
    <w:rsid w:val="00DC4CFF"/>
    <w:rsid w:val="00DC4D2C"/>
    <w:rsid w:val="00DC4E78"/>
    <w:rsid w:val="00DC4E8C"/>
    <w:rsid w:val="00DC4EE9"/>
    <w:rsid w:val="00DC4F24"/>
    <w:rsid w:val="00DC51C0"/>
    <w:rsid w:val="00DC53E1"/>
    <w:rsid w:val="00DC5556"/>
    <w:rsid w:val="00DC5569"/>
    <w:rsid w:val="00DC5854"/>
    <w:rsid w:val="00DC5910"/>
    <w:rsid w:val="00DC5E2B"/>
    <w:rsid w:val="00DC6086"/>
    <w:rsid w:val="00DC61DB"/>
    <w:rsid w:val="00DC6299"/>
    <w:rsid w:val="00DC632F"/>
    <w:rsid w:val="00DC6439"/>
    <w:rsid w:val="00DC64BD"/>
    <w:rsid w:val="00DC6841"/>
    <w:rsid w:val="00DC688B"/>
    <w:rsid w:val="00DC68D5"/>
    <w:rsid w:val="00DC69C6"/>
    <w:rsid w:val="00DC6A9E"/>
    <w:rsid w:val="00DC73A1"/>
    <w:rsid w:val="00DC7564"/>
    <w:rsid w:val="00DC77FC"/>
    <w:rsid w:val="00DC78AE"/>
    <w:rsid w:val="00DC7973"/>
    <w:rsid w:val="00DC7EBE"/>
    <w:rsid w:val="00DC7FD4"/>
    <w:rsid w:val="00DD00EA"/>
    <w:rsid w:val="00DD0218"/>
    <w:rsid w:val="00DD03B5"/>
    <w:rsid w:val="00DD0B0E"/>
    <w:rsid w:val="00DD0B57"/>
    <w:rsid w:val="00DD0F1A"/>
    <w:rsid w:val="00DD100B"/>
    <w:rsid w:val="00DD1055"/>
    <w:rsid w:val="00DD122B"/>
    <w:rsid w:val="00DD1306"/>
    <w:rsid w:val="00DD1328"/>
    <w:rsid w:val="00DD132C"/>
    <w:rsid w:val="00DD1506"/>
    <w:rsid w:val="00DD16E0"/>
    <w:rsid w:val="00DD173A"/>
    <w:rsid w:val="00DD1D04"/>
    <w:rsid w:val="00DD1DAD"/>
    <w:rsid w:val="00DD1F20"/>
    <w:rsid w:val="00DD210F"/>
    <w:rsid w:val="00DD2147"/>
    <w:rsid w:val="00DD219D"/>
    <w:rsid w:val="00DD22E9"/>
    <w:rsid w:val="00DD262F"/>
    <w:rsid w:val="00DD273A"/>
    <w:rsid w:val="00DD2839"/>
    <w:rsid w:val="00DD2A91"/>
    <w:rsid w:val="00DD2CA5"/>
    <w:rsid w:val="00DD2CD3"/>
    <w:rsid w:val="00DD313C"/>
    <w:rsid w:val="00DD314E"/>
    <w:rsid w:val="00DD324F"/>
    <w:rsid w:val="00DD3256"/>
    <w:rsid w:val="00DD328F"/>
    <w:rsid w:val="00DD32D3"/>
    <w:rsid w:val="00DD3644"/>
    <w:rsid w:val="00DD3717"/>
    <w:rsid w:val="00DD3888"/>
    <w:rsid w:val="00DD3C61"/>
    <w:rsid w:val="00DD3E02"/>
    <w:rsid w:val="00DD3F6B"/>
    <w:rsid w:val="00DD3FDF"/>
    <w:rsid w:val="00DD3FEF"/>
    <w:rsid w:val="00DD42A9"/>
    <w:rsid w:val="00DD4304"/>
    <w:rsid w:val="00DD43A1"/>
    <w:rsid w:val="00DD44E3"/>
    <w:rsid w:val="00DD4660"/>
    <w:rsid w:val="00DD4C6C"/>
    <w:rsid w:val="00DD4C6F"/>
    <w:rsid w:val="00DD545B"/>
    <w:rsid w:val="00DD54A9"/>
    <w:rsid w:val="00DD5784"/>
    <w:rsid w:val="00DD588B"/>
    <w:rsid w:val="00DD599B"/>
    <w:rsid w:val="00DD5B92"/>
    <w:rsid w:val="00DD5E7C"/>
    <w:rsid w:val="00DD5F80"/>
    <w:rsid w:val="00DD5F91"/>
    <w:rsid w:val="00DD6127"/>
    <w:rsid w:val="00DD61DE"/>
    <w:rsid w:val="00DD62F8"/>
    <w:rsid w:val="00DD683F"/>
    <w:rsid w:val="00DD6B2C"/>
    <w:rsid w:val="00DD6CA2"/>
    <w:rsid w:val="00DD6CCB"/>
    <w:rsid w:val="00DD757D"/>
    <w:rsid w:val="00DD772C"/>
    <w:rsid w:val="00DD7745"/>
    <w:rsid w:val="00DD7831"/>
    <w:rsid w:val="00DD7875"/>
    <w:rsid w:val="00DD788B"/>
    <w:rsid w:val="00DD7BC1"/>
    <w:rsid w:val="00DD7C4D"/>
    <w:rsid w:val="00DE0A94"/>
    <w:rsid w:val="00DE0C94"/>
    <w:rsid w:val="00DE0D09"/>
    <w:rsid w:val="00DE0F71"/>
    <w:rsid w:val="00DE1200"/>
    <w:rsid w:val="00DE13D1"/>
    <w:rsid w:val="00DE1626"/>
    <w:rsid w:val="00DE17AB"/>
    <w:rsid w:val="00DE1AD3"/>
    <w:rsid w:val="00DE1AF5"/>
    <w:rsid w:val="00DE1B98"/>
    <w:rsid w:val="00DE1BB0"/>
    <w:rsid w:val="00DE1E30"/>
    <w:rsid w:val="00DE1F9D"/>
    <w:rsid w:val="00DE1FA2"/>
    <w:rsid w:val="00DE2060"/>
    <w:rsid w:val="00DE20ED"/>
    <w:rsid w:val="00DE211D"/>
    <w:rsid w:val="00DE21B4"/>
    <w:rsid w:val="00DE24B5"/>
    <w:rsid w:val="00DE2560"/>
    <w:rsid w:val="00DE28D3"/>
    <w:rsid w:val="00DE2B5A"/>
    <w:rsid w:val="00DE2C90"/>
    <w:rsid w:val="00DE2DFE"/>
    <w:rsid w:val="00DE3180"/>
    <w:rsid w:val="00DE33EF"/>
    <w:rsid w:val="00DE34E2"/>
    <w:rsid w:val="00DE34E4"/>
    <w:rsid w:val="00DE363F"/>
    <w:rsid w:val="00DE3999"/>
    <w:rsid w:val="00DE3C8A"/>
    <w:rsid w:val="00DE421F"/>
    <w:rsid w:val="00DE4481"/>
    <w:rsid w:val="00DE44B0"/>
    <w:rsid w:val="00DE468B"/>
    <w:rsid w:val="00DE4F83"/>
    <w:rsid w:val="00DE5048"/>
    <w:rsid w:val="00DE5070"/>
    <w:rsid w:val="00DE50D0"/>
    <w:rsid w:val="00DE527C"/>
    <w:rsid w:val="00DE5520"/>
    <w:rsid w:val="00DE569E"/>
    <w:rsid w:val="00DE5A73"/>
    <w:rsid w:val="00DE5C7A"/>
    <w:rsid w:val="00DE5EDC"/>
    <w:rsid w:val="00DE6179"/>
    <w:rsid w:val="00DE6182"/>
    <w:rsid w:val="00DE67C0"/>
    <w:rsid w:val="00DE6A7D"/>
    <w:rsid w:val="00DE6C99"/>
    <w:rsid w:val="00DE6CDE"/>
    <w:rsid w:val="00DE6E8D"/>
    <w:rsid w:val="00DE7051"/>
    <w:rsid w:val="00DE740E"/>
    <w:rsid w:val="00DE7505"/>
    <w:rsid w:val="00DE7590"/>
    <w:rsid w:val="00DE7AB2"/>
    <w:rsid w:val="00DE7B0A"/>
    <w:rsid w:val="00DE7BC2"/>
    <w:rsid w:val="00DE7D9F"/>
    <w:rsid w:val="00DE7E80"/>
    <w:rsid w:val="00DE7F31"/>
    <w:rsid w:val="00DE7F99"/>
    <w:rsid w:val="00DF0108"/>
    <w:rsid w:val="00DF0135"/>
    <w:rsid w:val="00DF095D"/>
    <w:rsid w:val="00DF0A02"/>
    <w:rsid w:val="00DF0C03"/>
    <w:rsid w:val="00DF0C65"/>
    <w:rsid w:val="00DF0D26"/>
    <w:rsid w:val="00DF0DD6"/>
    <w:rsid w:val="00DF0EB4"/>
    <w:rsid w:val="00DF0EEC"/>
    <w:rsid w:val="00DF124E"/>
    <w:rsid w:val="00DF13AA"/>
    <w:rsid w:val="00DF14FB"/>
    <w:rsid w:val="00DF16DC"/>
    <w:rsid w:val="00DF1A00"/>
    <w:rsid w:val="00DF1A8B"/>
    <w:rsid w:val="00DF1D93"/>
    <w:rsid w:val="00DF1DCF"/>
    <w:rsid w:val="00DF1F3B"/>
    <w:rsid w:val="00DF1FEF"/>
    <w:rsid w:val="00DF203B"/>
    <w:rsid w:val="00DF2188"/>
    <w:rsid w:val="00DF2265"/>
    <w:rsid w:val="00DF23D5"/>
    <w:rsid w:val="00DF241D"/>
    <w:rsid w:val="00DF263C"/>
    <w:rsid w:val="00DF26FE"/>
    <w:rsid w:val="00DF2758"/>
    <w:rsid w:val="00DF296F"/>
    <w:rsid w:val="00DF2A6F"/>
    <w:rsid w:val="00DF2E3F"/>
    <w:rsid w:val="00DF2E8A"/>
    <w:rsid w:val="00DF37B6"/>
    <w:rsid w:val="00DF3A98"/>
    <w:rsid w:val="00DF3E07"/>
    <w:rsid w:val="00DF3E1E"/>
    <w:rsid w:val="00DF3E23"/>
    <w:rsid w:val="00DF3EA0"/>
    <w:rsid w:val="00DF4381"/>
    <w:rsid w:val="00DF43CD"/>
    <w:rsid w:val="00DF444B"/>
    <w:rsid w:val="00DF4483"/>
    <w:rsid w:val="00DF4645"/>
    <w:rsid w:val="00DF479F"/>
    <w:rsid w:val="00DF4805"/>
    <w:rsid w:val="00DF499E"/>
    <w:rsid w:val="00DF4B07"/>
    <w:rsid w:val="00DF4C2E"/>
    <w:rsid w:val="00DF4ED2"/>
    <w:rsid w:val="00DF4F98"/>
    <w:rsid w:val="00DF52E8"/>
    <w:rsid w:val="00DF5463"/>
    <w:rsid w:val="00DF5591"/>
    <w:rsid w:val="00DF5889"/>
    <w:rsid w:val="00DF5A61"/>
    <w:rsid w:val="00DF5A69"/>
    <w:rsid w:val="00DF5B8D"/>
    <w:rsid w:val="00DF5BBF"/>
    <w:rsid w:val="00DF5DBD"/>
    <w:rsid w:val="00DF6000"/>
    <w:rsid w:val="00DF61A1"/>
    <w:rsid w:val="00DF6429"/>
    <w:rsid w:val="00DF645E"/>
    <w:rsid w:val="00DF6507"/>
    <w:rsid w:val="00DF6719"/>
    <w:rsid w:val="00DF686E"/>
    <w:rsid w:val="00DF6B33"/>
    <w:rsid w:val="00DF6C9C"/>
    <w:rsid w:val="00DF6E0D"/>
    <w:rsid w:val="00DF6F0B"/>
    <w:rsid w:val="00DF6F10"/>
    <w:rsid w:val="00DF74B4"/>
    <w:rsid w:val="00DF78D7"/>
    <w:rsid w:val="00DF79E6"/>
    <w:rsid w:val="00DF7B01"/>
    <w:rsid w:val="00DF7C1F"/>
    <w:rsid w:val="00DF7D81"/>
    <w:rsid w:val="00DF7DCD"/>
    <w:rsid w:val="00DF7E28"/>
    <w:rsid w:val="00E00923"/>
    <w:rsid w:val="00E009D1"/>
    <w:rsid w:val="00E00B57"/>
    <w:rsid w:val="00E00C8F"/>
    <w:rsid w:val="00E00DDF"/>
    <w:rsid w:val="00E00E1D"/>
    <w:rsid w:val="00E011AD"/>
    <w:rsid w:val="00E011E4"/>
    <w:rsid w:val="00E012CC"/>
    <w:rsid w:val="00E01437"/>
    <w:rsid w:val="00E015EC"/>
    <w:rsid w:val="00E01728"/>
    <w:rsid w:val="00E01A6A"/>
    <w:rsid w:val="00E01BE4"/>
    <w:rsid w:val="00E01CBC"/>
    <w:rsid w:val="00E01FD4"/>
    <w:rsid w:val="00E022DC"/>
    <w:rsid w:val="00E02366"/>
    <w:rsid w:val="00E02460"/>
    <w:rsid w:val="00E02624"/>
    <w:rsid w:val="00E0280B"/>
    <w:rsid w:val="00E028F4"/>
    <w:rsid w:val="00E02A86"/>
    <w:rsid w:val="00E02B2D"/>
    <w:rsid w:val="00E02B44"/>
    <w:rsid w:val="00E02CF8"/>
    <w:rsid w:val="00E03021"/>
    <w:rsid w:val="00E032F6"/>
    <w:rsid w:val="00E0331E"/>
    <w:rsid w:val="00E034D8"/>
    <w:rsid w:val="00E03606"/>
    <w:rsid w:val="00E037F3"/>
    <w:rsid w:val="00E03B46"/>
    <w:rsid w:val="00E03B96"/>
    <w:rsid w:val="00E03C29"/>
    <w:rsid w:val="00E03D41"/>
    <w:rsid w:val="00E041AD"/>
    <w:rsid w:val="00E04645"/>
    <w:rsid w:val="00E047A7"/>
    <w:rsid w:val="00E048A0"/>
    <w:rsid w:val="00E049A5"/>
    <w:rsid w:val="00E04B17"/>
    <w:rsid w:val="00E04B3F"/>
    <w:rsid w:val="00E04F3E"/>
    <w:rsid w:val="00E050FA"/>
    <w:rsid w:val="00E0541C"/>
    <w:rsid w:val="00E0548F"/>
    <w:rsid w:val="00E0563D"/>
    <w:rsid w:val="00E058FE"/>
    <w:rsid w:val="00E059BF"/>
    <w:rsid w:val="00E05C86"/>
    <w:rsid w:val="00E065D3"/>
    <w:rsid w:val="00E066B1"/>
    <w:rsid w:val="00E06818"/>
    <w:rsid w:val="00E06831"/>
    <w:rsid w:val="00E068B0"/>
    <w:rsid w:val="00E06D51"/>
    <w:rsid w:val="00E06D83"/>
    <w:rsid w:val="00E06EE3"/>
    <w:rsid w:val="00E06EFF"/>
    <w:rsid w:val="00E06F43"/>
    <w:rsid w:val="00E07256"/>
    <w:rsid w:val="00E074D3"/>
    <w:rsid w:val="00E07A8B"/>
    <w:rsid w:val="00E07C83"/>
    <w:rsid w:val="00E07D92"/>
    <w:rsid w:val="00E1010B"/>
    <w:rsid w:val="00E1011A"/>
    <w:rsid w:val="00E10287"/>
    <w:rsid w:val="00E10292"/>
    <w:rsid w:val="00E1044F"/>
    <w:rsid w:val="00E10775"/>
    <w:rsid w:val="00E1083F"/>
    <w:rsid w:val="00E108AA"/>
    <w:rsid w:val="00E10FC5"/>
    <w:rsid w:val="00E1102A"/>
    <w:rsid w:val="00E110DC"/>
    <w:rsid w:val="00E11368"/>
    <w:rsid w:val="00E11B9D"/>
    <w:rsid w:val="00E11D44"/>
    <w:rsid w:val="00E11E28"/>
    <w:rsid w:val="00E11F73"/>
    <w:rsid w:val="00E12025"/>
    <w:rsid w:val="00E12119"/>
    <w:rsid w:val="00E1237A"/>
    <w:rsid w:val="00E12410"/>
    <w:rsid w:val="00E12650"/>
    <w:rsid w:val="00E12ED3"/>
    <w:rsid w:val="00E12F54"/>
    <w:rsid w:val="00E12F5E"/>
    <w:rsid w:val="00E13043"/>
    <w:rsid w:val="00E1326E"/>
    <w:rsid w:val="00E13302"/>
    <w:rsid w:val="00E13562"/>
    <w:rsid w:val="00E1357B"/>
    <w:rsid w:val="00E135B1"/>
    <w:rsid w:val="00E135CB"/>
    <w:rsid w:val="00E136EF"/>
    <w:rsid w:val="00E1388F"/>
    <w:rsid w:val="00E13B3D"/>
    <w:rsid w:val="00E13E38"/>
    <w:rsid w:val="00E13E63"/>
    <w:rsid w:val="00E13EF2"/>
    <w:rsid w:val="00E13F2D"/>
    <w:rsid w:val="00E140F1"/>
    <w:rsid w:val="00E141F1"/>
    <w:rsid w:val="00E142DF"/>
    <w:rsid w:val="00E143FD"/>
    <w:rsid w:val="00E146B4"/>
    <w:rsid w:val="00E148DB"/>
    <w:rsid w:val="00E14A9F"/>
    <w:rsid w:val="00E14C2D"/>
    <w:rsid w:val="00E14CD9"/>
    <w:rsid w:val="00E14E13"/>
    <w:rsid w:val="00E14FD8"/>
    <w:rsid w:val="00E15101"/>
    <w:rsid w:val="00E15216"/>
    <w:rsid w:val="00E15275"/>
    <w:rsid w:val="00E1565F"/>
    <w:rsid w:val="00E157F4"/>
    <w:rsid w:val="00E15A90"/>
    <w:rsid w:val="00E15B02"/>
    <w:rsid w:val="00E15D36"/>
    <w:rsid w:val="00E15DF9"/>
    <w:rsid w:val="00E15F8D"/>
    <w:rsid w:val="00E16101"/>
    <w:rsid w:val="00E16123"/>
    <w:rsid w:val="00E16182"/>
    <w:rsid w:val="00E163F6"/>
    <w:rsid w:val="00E16515"/>
    <w:rsid w:val="00E167B4"/>
    <w:rsid w:val="00E1690A"/>
    <w:rsid w:val="00E16912"/>
    <w:rsid w:val="00E16B5B"/>
    <w:rsid w:val="00E16C6E"/>
    <w:rsid w:val="00E16D6E"/>
    <w:rsid w:val="00E16DD9"/>
    <w:rsid w:val="00E16E7A"/>
    <w:rsid w:val="00E16EA1"/>
    <w:rsid w:val="00E16EF0"/>
    <w:rsid w:val="00E16EF4"/>
    <w:rsid w:val="00E16F52"/>
    <w:rsid w:val="00E1705D"/>
    <w:rsid w:val="00E17335"/>
    <w:rsid w:val="00E1786D"/>
    <w:rsid w:val="00E17B91"/>
    <w:rsid w:val="00E17C79"/>
    <w:rsid w:val="00E17E85"/>
    <w:rsid w:val="00E17FAE"/>
    <w:rsid w:val="00E20074"/>
    <w:rsid w:val="00E2018F"/>
    <w:rsid w:val="00E20225"/>
    <w:rsid w:val="00E20673"/>
    <w:rsid w:val="00E2070F"/>
    <w:rsid w:val="00E207CD"/>
    <w:rsid w:val="00E207DD"/>
    <w:rsid w:val="00E20823"/>
    <w:rsid w:val="00E2092B"/>
    <w:rsid w:val="00E20B33"/>
    <w:rsid w:val="00E2102C"/>
    <w:rsid w:val="00E210F3"/>
    <w:rsid w:val="00E212D6"/>
    <w:rsid w:val="00E213BB"/>
    <w:rsid w:val="00E21455"/>
    <w:rsid w:val="00E214CA"/>
    <w:rsid w:val="00E2155D"/>
    <w:rsid w:val="00E2174E"/>
    <w:rsid w:val="00E2186C"/>
    <w:rsid w:val="00E21953"/>
    <w:rsid w:val="00E21B0B"/>
    <w:rsid w:val="00E21CA1"/>
    <w:rsid w:val="00E21E14"/>
    <w:rsid w:val="00E21F12"/>
    <w:rsid w:val="00E221E3"/>
    <w:rsid w:val="00E2247A"/>
    <w:rsid w:val="00E224DB"/>
    <w:rsid w:val="00E2268D"/>
    <w:rsid w:val="00E22709"/>
    <w:rsid w:val="00E227CC"/>
    <w:rsid w:val="00E22BCF"/>
    <w:rsid w:val="00E22C23"/>
    <w:rsid w:val="00E22CFA"/>
    <w:rsid w:val="00E22D77"/>
    <w:rsid w:val="00E23186"/>
    <w:rsid w:val="00E2338D"/>
    <w:rsid w:val="00E2345A"/>
    <w:rsid w:val="00E2378D"/>
    <w:rsid w:val="00E237DC"/>
    <w:rsid w:val="00E23989"/>
    <w:rsid w:val="00E23AB9"/>
    <w:rsid w:val="00E23D15"/>
    <w:rsid w:val="00E23D98"/>
    <w:rsid w:val="00E23DEA"/>
    <w:rsid w:val="00E23EEB"/>
    <w:rsid w:val="00E23FED"/>
    <w:rsid w:val="00E242AD"/>
    <w:rsid w:val="00E2445A"/>
    <w:rsid w:val="00E2458A"/>
    <w:rsid w:val="00E24603"/>
    <w:rsid w:val="00E248B1"/>
    <w:rsid w:val="00E249D7"/>
    <w:rsid w:val="00E251E8"/>
    <w:rsid w:val="00E25560"/>
    <w:rsid w:val="00E256DD"/>
    <w:rsid w:val="00E25769"/>
    <w:rsid w:val="00E25AE7"/>
    <w:rsid w:val="00E25B0A"/>
    <w:rsid w:val="00E25B12"/>
    <w:rsid w:val="00E25D20"/>
    <w:rsid w:val="00E25D40"/>
    <w:rsid w:val="00E25D64"/>
    <w:rsid w:val="00E25D80"/>
    <w:rsid w:val="00E25E44"/>
    <w:rsid w:val="00E25F32"/>
    <w:rsid w:val="00E26138"/>
    <w:rsid w:val="00E263D6"/>
    <w:rsid w:val="00E268BB"/>
    <w:rsid w:val="00E26AB3"/>
    <w:rsid w:val="00E26B8E"/>
    <w:rsid w:val="00E26C1A"/>
    <w:rsid w:val="00E26D3C"/>
    <w:rsid w:val="00E26D97"/>
    <w:rsid w:val="00E27109"/>
    <w:rsid w:val="00E272A7"/>
    <w:rsid w:val="00E2763D"/>
    <w:rsid w:val="00E276C4"/>
    <w:rsid w:val="00E27702"/>
    <w:rsid w:val="00E27716"/>
    <w:rsid w:val="00E27998"/>
    <w:rsid w:val="00E27AC9"/>
    <w:rsid w:val="00E27BBF"/>
    <w:rsid w:val="00E27E7F"/>
    <w:rsid w:val="00E3024C"/>
    <w:rsid w:val="00E303B2"/>
    <w:rsid w:val="00E3042B"/>
    <w:rsid w:val="00E3046E"/>
    <w:rsid w:val="00E305B2"/>
    <w:rsid w:val="00E30752"/>
    <w:rsid w:val="00E30A5F"/>
    <w:rsid w:val="00E30B1A"/>
    <w:rsid w:val="00E3110D"/>
    <w:rsid w:val="00E31124"/>
    <w:rsid w:val="00E31188"/>
    <w:rsid w:val="00E3127E"/>
    <w:rsid w:val="00E31390"/>
    <w:rsid w:val="00E313F0"/>
    <w:rsid w:val="00E31499"/>
    <w:rsid w:val="00E31601"/>
    <w:rsid w:val="00E3176C"/>
    <w:rsid w:val="00E319C2"/>
    <w:rsid w:val="00E319C9"/>
    <w:rsid w:val="00E31D0B"/>
    <w:rsid w:val="00E31E62"/>
    <w:rsid w:val="00E31FF9"/>
    <w:rsid w:val="00E3211E"/>
    <w:rsid w:val="00E322ED"/>
    <w:rsid w:val="00E323EA"/>
    <w:rsid w:val="00E32A35"/>
    <w:rsid w:val="00E32C66"/>
    <w:rsid w:val="00E332FC"/>
    <w:rsid w:val="00E3333F"/>
    <w:rsid w:val="00E336C7"/>
    <w:rsid w:val="00E3378A"/>
    <w:rsid w:val="00E33B4C"/>
    <w:rsid w:val="00E33D38"/>
    <w:rsid w:val="00E33D3F"/>
    <w:rsid w:val="00E33DAD"/>
    <w:rsid w:val="00E33DCC"/>
    <w:rsid w:val="00E34265"/>
    <w:rsid w:val="00E34280"/>
    <w:rsid w:val="00E3448F"/>
    <w:rsid w:val="00E34751"/>
    <w:rsid w:val="00E34864"/>
    <w:rsid w:val="00E34DC7"/>
    <w:rsid w:val="00E3525D"/>
    <w:rsid w:val="00E3589E"/>
    <w:rsid w:val="00E359E8"/>
    <w:rsid w:val="00E35B0E"/>
    <w:rsid w:val="00E35C20"/>
    <w:rsid w:val="00E36207"/>
    <w:rsid w:val="00E362CB"/>
    <w:rsid w:val="00E365B3"/>
    <w:rsid w:val="00E36856"/>
    <w:rsid w:val="00E36971"/>
    <w:rsid w:val="00E36D66"/>
    <w:rsid w:val="00E36E63"/>
    <w:rsid w:val="00E3705F"/>
    <w:rsid w:val="00E371E7"/>
    <w:rsid w:val="00E371F1"/>
    <w:rsid w:val="00E374E4"/>
    <w:rsid w:val="00E375FC"/>
    <w:rsid w:val="00E376AA"/>
    <w:rsid w:val="00E37897"/>
    <w:rsid w:val="00E37A3F"/>
    <w:rsid w:val="00E37A43"/>
    <w:rsid w:val="00E4000A"/>
    <w:rsid w:val="00E401D0"/>
    <w:rsid w:val="00E401F5"/>
    <w:rsid w:val="00E40320"/>
    <w:rsid w:val="00E405B6"/>
    <w:rsid w:val="00E407C8"/>
    <w:rsid w:val="00E40CFD"/>
    <w:rsid w:val="00E40FE3"/>
    <w:rsid w:val="00E410DB"/>
    <w:rsid w:val="00E41178"/>
    <w:rsid w:val="00E4130D"/>
    <w:rsid w:val="00E413A3"/>
    <w:rsid w:val="00E41486"/>
    <w:rsid w:val="00E414AC"/>
    <w:rsid w:val="00E417F7"/>
    <w:rsid w:val="00E418CA"/>
    <w:rsid w:val="00E41911"/>
    <w:rsid w:val="00E419B2"/>
    <w:rsid w:val="00E41CFD"/>
    <w:rsid w:val="00E41EDF"/>
    <w:rsid w:val="00E4205C"/>
    <w:rsid w:val="00E4231E"/>
    <w:rsid w:val="00E42463"/>
    <w:rsid w:val="00E42881"/>
    <w:rsid w:val="00E429B9"/>
    <w:rsid w:val="00E42A86"/>
    <w:rsid w:val="00E42B7E"/>
    <w:rsid w:val="00E42BAE"/>
    <w:rsid w:val="00E42C33"/>
    <w:rsid w:val="00E42D2E"/>
    <w:rsid w:val="00E42DB8"/>
    <w:rsid w:val="00E430F3"/>
    <w:rsid w:val="00E4327C"/>
    <w:rsid w:val="00E43488"/>
    <w:rsid w:val="00E43609"/>
    <w:rsid w:val="00E436A7"/>
    <w:rsid w:val="00E43B4A"/>
    <w:rsid w:val="00E43BA6"/>
    <w:rsid w:val="00E43BDA"/>
    <w:rsid w:val="00E43C30"/>
    <w:rsid w:val="00E43C41"/>
    <w:rsid w:val="00E43D02"/>
    <w:rsid w:val="00E43D95"/>
    <w:rsid w:val="00E43E09"/>
    <w:rsid w:val="00E448AB"/>
    <w:rsid w:val="00E44927"/>
    <w:rsid w:val="00E44B50"/>
    <w:rsid w:val="00E44D58"/>
    <w:rsid w:val="00E44D62"/>
    <w:rsid w:val="00E45095"/>
    <w:rsid w:val="00E45360"/>
    <w:rsid w:val="00E455C7"/>
    <w:rsid w:val="00E4561F"/>
    <w:rsid w:val="00E45A12"/>
    <w:rsid w:val="00E45AB3"/>
    <w:rsid w:val="00E45C07"/>
    <w:rsid w:val="00E45DD8"/>
    <w:rsid w:val="00E46088"/>
    <w:rsid w:val="00E46680"/>
    <w:rsid w:val="00E467E1"/>
    <w:rsid w:val="00E469FE"/>
    <w:rsid w:val="00E46A01"/>
    <w:rsid w:val="00E46C18"/>
    <w:rsid w:val="00E46D37"/>
    <w:rsid w:val="00E46D71"/>
    <w:rsid w:val="00E46D9B"/>
    <w:rsid w:val="00E47256"/>
    <w:rsid w:val="00E473FF"/>
    <w:rsid w:val="00E4746D"/>
    <w:rsid w:val="00E4775B"/>
    <w:rsid w:val="00E47AC6"/>
    <w:rsid w:val="00E47E7B"/>
    <w:rsid w:val="00E50141"/>
    <w:rsid w:val="00E503A9"/>
    <w:rsid w:val="00E5044D"/>
    <w:rsid w:val="00E50560"/>
    <w:rsid w:val="00E506A6"/>
    <w:rsid w:val="00E508A8"/>
    <w:rsid w:val="00E50C56"/>
    <w:rsid w:val="00E50CC9"/>
    <w:rsid w:val="00E50E9C"/>
    <w:rsid w:val="00E50EDC"/>
    <w:rsid w:val="00E50F06"/>
    <w:rsid w:val="00E5105D"/>
    <w:rsid w:val="00E51198"/>
    <w:rsid w:val="00E51337"/>
    <w:rsid w:val="00E5146B"/>
    <w:rsid w:val="00E5149A"/>
    <w:rsid w:val="00E514F7"/>
    <w:rsid w:val="00E516D1"/>
    <w:rsid w:val="00E51867"/>
    <w:rsid w:val="00E51982"/>
    <w:rsid w:val="00E51B85"/>
    <w:rsid w:val="00E51BDD"/>
    <w:rsid w:val="00E51C31"/>
    <w:rsid w:val="00E5202F"/>
    <w:rsid w:val="00E521E2"/>
    <w:rsid w:val="00E52777"/>
    <w:rsid w:val="00E5277A"/>
    <w:rsid w:val="00E52CF8"/>
    <w:rsid w:val="00E52EFF"/>
    <w:rsid w:val="00E530D8"/>
    <w:rsid w:val="00E5324C"/>
    <w:rsid w:val="00E53286"/>
    <w:rsid w:val="00E532F9"/>
    <w:rsid w:val="00E53308"/>
    <w:rsid w:val="00E53592"/>
    <w:rsid w:val="00E537BD"/>
    <w:rsid w:val="00E53B3F"/>
    <w:rsid w:val="00E53BA4"/>
    <w:rsid w:val="00E53C4D"/>
    <w:rsid w:val="00E53F4A"/>
    <w:rsid w:val="00E54008"/>
    <w:rsid w:val="00E540EE"/>
    <w:rsid w:val="00E54399"/>
    <w:rsid w:val="00E544B7"/>
    <w:rsid w:val="00E5458C"/>
    <w:rsid w:val="00E54797"/>
    <w:rsid w:val="00E549DE"/>
    <w:rsid w:val="00E54CF7"/>
    <w:rsid w:val="00E54E4A"/>
    <w:rsid w:val="00E556AF"/>
    <w:rsid w:val="00E557F7"/>
    <w:rsid w:val="00E55AA2"/>
    <w:rsid w:val="00E55B11"/>
    <w:rsid w:val="00E55B9C"/>
    <w:rsid w:val="00E55C56"/>
    <w:rsid w:val="00E5625D"/>
    <w:rsid w:val="00E56561"/>
    <w:rsid w:val="00E56594"/>
    <w:rsid w:val="00E56655"/>
    <w:rsid w:val="00E566F3"/>
    <w:rsid w:val="00E568DE"/>
    <w:rsid w:val="00E5690D"/>
    <w:rsid w:val="00E56A58"/>
    <w:rsid w:val="00E56F14"/>
    <w:rsid w:val="00E5720A"/>
    <w:rsid w:val="00E57738"/>
    <w:rsid w:val="00E57993"/>
    <w:rsid w:val="00E57B0C"/>
    <w:rsid w:val="00E57D17"/>
    <w:rsid w:val="00E57E35"/>
    <w:rsid w:val="00E57EBB"/>
    <w:rsid w:val="00E600F1"/>
    <w:rsid w:val="00E60120"/>
    <w:rsid w:val="00E6027B"/>
    <w:rsid w:val="00E604FA"/>
    <w:rsid w:val="00E6095C"/>
    <w:rsid w:val="00E60E2C"/>
    <w:rsid w:val="00E6103A"/>
    <w:rsid w:val="00E61104"/>
    <w:rsid w:val="00E61331"/>
    <w:rsid w:val="00E614B2"/>
    <w:rsid w:val="00E615F1"/>
    <w:rsid w:val="00E616DE"/>
    <w:rsid w:val="00E61B43"/>
    <w:rsid w:val="00E61B4F"/>
    <w:rsid w:val="00E61BAC"/>
    <w:rsid w:val="00E61D24"/>
    <w:rsid w:val="00E61DB8"/>
    <w:rsid w:val="00E61E25"/>
    <w:rsid w:val="00E6247A"/>
    <w:rsid w:val="00E626B0"/>
    <w:rsid w:val="00E62744"/>
    <w:rsid w:val="00E62931"/>
    <w:rsid w:val="00E62966"/>
    <w:rsid w:val="00E62D62"/>
    <w:rsid w:val="00E62E0F"/>
    <w:rsid w:val="00E62E5D"/>
    <w:rsid w:val="00E62F20"/>
    <w:rsid w:val="00E62FE3"/>
    <w:rsid w:val="00E630A3"/>
    <w:rsid w:val="00E63538"/>
    <w:rsid w:val="00E63558"/>
    <w:rsid w:val="00E63B72"/>
    <w:rsid w:val="00E63F62"/>
    <w:rsid w:val="00E640D6"/>
    <w:rsid w:val="00E6435C"/>
    <w:rsid w:val="00E646BF"/>
    <w:rsid w:val="00E64B51"/>
    <w:rsid w:val="00E64C17"/>
    <w:rsid w:val="00E654F0"/>
    <w:rsid w:val="00E6590A"/>
    <w:rsid w:val="00E65C99"/>
    <w:rsid w:val="00E65DC1"/>
    <w:rsid w:val="00E65F7D"/>
    <w:rsid w:val="00E6609F"/>
    <w:rsid w:val="00E661CD"/>
    <w:rsid w:val="00E663A3"/>
    <w:rsid w:val="00E668CF"/>
    <w:rsid w:val="00E66902"/>
    <w:rsid w:val="00E66B4F"/>
    <w:rsid w:val="00E670D9"/>
    <w:rsid w:val="00E6725D"/>
    <w:rsid w:val="00E672FD"/>
    <w:rsid w:val="00E67473"/>
    <w:rsid w:val="00E676AD"/>
    <w:rsid w:val="00E67777"/>
    <w:rsid w:val="00E67843"/>
    <w:rsid w:val="00E67982"/>
    <w:rsid w:val="00E67B47"/>
    <w:rsid w:val="00E67C93"/>
    <w:rsid w:val="00E67E11"/>
    <w:rsid w:val="00E67EF0"/>
    <w:rsid w:val="00E67F1A"/>
    <w:rsid w:val="00E702D5"/>
    <w:rsid w:val="00E702F5"/>
    <w:rsid w:val="00E70366"/>
    <w:rsid w:val="00E7047A"/>
    <w:rsid w:val="00E707CB"/>
    <w:rsid w:val="00E7080B"/>
    <w:rsid w:val="00E70D4F"/>
    <w:rsid w:val="00E70DB7"/>
    <w:rsid w:val="00E70FC7"/>
    <w:rsid w:val="00E7126D"/>
    <w:rsid w:val="00E71296"/>
    <w:rsid w:val="00E71381"/>
    <w:rsid w:val="00E7248F"/>
    <w:rsid w:val="00E7255E"/>
    <w:rsid w:val="00E725C1"/>
    <w:rsid w:val="00E727E1"/>
    <w:rsid w:val="00E72838"/>
    <w:rsid w:val="00E7284A"/>
    <w:rsid w:val="00E7288D"/>
    <w:rsid w:val="00E72893"/>
    <w:rsid w:val="00E72934"/>
    <w:rsid w:val="00E7294D"/>
    <w:rsid w:val="00E729CC"/>
    <w:rsid w:val="00E72A94"/>
    <w:rsid w:val="00E72BE4"/>
    <w:rsid w:val="00E72D4E"/>
    <w:rsid w:val="00E72E53"/>
    <w:rsid w:val="00E730A4"/>
    <w:rsid w:val="00E730C1"/>
    <w:rsid w:val="00E731D7"/>
    <w:rsid w:val="00E7361B"/>
    <w:rsid w:val="00E73775"/>
    <w:rsid w:val="00E73872"/>
    <w:rsid w:val="00E739C0"/>
    <w:rsid w:val="00E73A52"/>
    <w:rsid w:val="00E74216"/>
    <w:rsid w:val="00E74557"/>
    <w:rsid w:val="00E74B08"/>
    <w:rsid w:val="00E74B33"/>
    <w:rsid w:val="00E74F46"/>
    <w:rsid w:val="00E74F80"/>
    <w:rsid w:val="00E75052"/>
    <w:rsid w:val="00E75158"/>
    <w:rsid w:val="00E75173"/>
    <w:rsid w:val="00E7518A"/>
    <w:rsid w:val="00E7532F"/>
    <w:rsid w:val="00E753B0"/>
    <w:rsid w:val="00E753CA"/>
    <w:rsid w:val="00E756CA"/>
    <w:rsid w:val="00E7572A"/>
    <w:rsid w:val="00E75F4C"/>
    <w:rsid w:val="00E75F5E"/>
    <w:rsid w:val="00E75F71"/>
    <w:rsid w:val="00E761F0"/>
    <w:rsid w:val="00E763D4"/>
    <w:rsid w:val="00E76542"/>
    <w:rsid w:val="00E7663A"/>
    <w:rsid w:val="00E76A84"/>
    <w:rsid w:val="00E76B2F"/>
    <w:rsid w:val="00E76B6F"/>
    <w:rsid w:val="00E76CED"/>
    <w:rsid w:val="00E76D7E"/>
    <w:rsid w:val="00E77164"/>
    <w:rsid w:val="00E77694"/>
    <w:rsid w:val="00E77865"/>
    <w:rsid w:val="00E778E2"/>
    <w:rsid w:val="00E77A30"/>
    <w:rsid w:val="00E77D69"/>
    <w:rsid w:val="00E77F08"/>
    <w:rsid w:val="00E80360"/>
    <w:rsid w:val="00E804C9"/>
    <w:rsid w:val="00E808BA"/>
    <w:rsid w:val="00E80BEE"/>
    <w:rsid w:val="00E80EE1"/>
    <w:rsid w:val="00E811FA"/>
    <w:rsid w:val="00E814C5"/>
    <w:rsid w:val="00E8193C"/>
    <w:rsid w:val="00E81A06"/>
    <w:rsid w:val="00E81B2A"/>
    <w:rsid w:val="00E81BBF"/>
    <w:rsid w:val="00E81CB6"/>
    <w:rsid w:val="00E81EB5"/>
    <w:rsid w:val="00E81F68"/>
    <w:rsid w:val="00E82121"/>
    <w:rsid w:val="00E8228A"/>
    <w:rsid w:val="00E8242D"/>
    <w:rsid w:val="00E82583"/>
    <w:rsid w:val="00E82880"/>
    <w:rsid w:val="00E828FB"/>
    <w:rsid w:val="00E82927"/>
    <w:rsid w:val="00E82B44"/>
    <w:rsid w:val="00E82BD9"/>
    <w:rsid w:val="00E82D79"/>
    <w:rsid w:val="00E82DA8"/>
    <w:rsid w:val="00E830F1"/>
    <w:rsid w:val="00E832FA"/>
    <w:rsid w:val="00E835B6"/>
    <w:rsid w:val="00E838D2"/>
    <w:rsid w:val="00E8395D"/>
    <w:rsid w:val="00E83A01"/>
    <w:rsid w:val="00E83A25"/>
    <w:rsid w:val="00E83B8E"/>
    <w:rsid w:val="00E83BE7"/>
    <w:rsid w:val="00E83E5C"/>
    <w:rsid w:val="00E8408A"/>
    <w:rsid w:val="00E842B1"/>
    <w:rsid w:val="00E84492"/>
    <w:rsid w:val="00E8461F"/>
    <w:rsid w:val="00E84714"/>
    <w:rsid w:val="00E84919"/>
    <w:rsid w:val="00E84A3E"/>
    <w:rsid w:val="00E84BD0"/>
    <w:rsid w:val="00E84BE4"/>
    <w:rsid w:val="00E850A0"/>
    <w:rsid w:val="00E85209"/>
    <w:rsid w:val="00E8522F"/>
    <w:rsid w:val="00E8531B"/>
    <w:rsid w:val="00E8548A"/>
    <w:rsid w:val="00E857C9"/>
    <w:rsid w:val="00E86075"/>
    <w:rsid w:val="00E862E3"/>
    <w:rsid w:val="00E86360"/>
    <w:rsid w:val="00E86367"/>
    <w:rsid w:val="00E864AF"/>
    <w:rsid w:val="00E864F6"/>
    <w:rsid w:val="00E867E3"/>
    <w:rsid w:val="00E870D5"/>
    <w:rsid w:val="00E871A9"/>
    <w:rsid w:val="00E871B3"/>
    <w:rsid w:val="00E87265"/>
    <w:rsid w:val="00E87454"/>
    <w:rsid w:val="00E87527"/>
    <w:rsid w:val="00E87540"/>
    <w:rsid w:val="00E8783F"/>
    <w:rsid w:val="00E87B00"/>
    <w:rsid w:val="00E87F56"/>
    <w:rsid w:val="00E901B7"/>
    <w:rsid w:val="00E9051B"/>
    <w:rsid w:val="00E90637"/>
    <w:rsid w:val="00E906AA"/>
    <w:rsid w:val="00E90BE0"/>
    <w:rsid w:val="00E90BFC"/>
    <w:rsid w:val="00E90C2B"/>
    <w:rsid w:val="00E90CA5"/>
    <w:rsid w:val="00E90E49"/>
    <w:rsid w:val="00E90ED5"/>
    <w:rsid w:val="00E90EF5"/>
    <w:rsid w:val="00E910CF"/>
    <w:rsid w:val="00E910F5"/>
    <w:rsid w:val="00E91228"/>
    <w:rsid w:val="00E91487"/>
    <w:rsid w:val="00E9180E"/>
    <w:rsid w:val="00E91917"/>
    <w:rsid w:val="00E91939"/>
    <w:rsid w:val="00E91E8F"/>
    <w:rsid w:val="00E921DB"/>
    <w:rsid w:val="00E921F4"/>
    <w:rsid w:val="00E9227A"/>
    <w:rsid w:val="00E922B5"/>
    <w:rsid w:val="00E925D3"/>
    <w:rsid w:val="00E926B6"/>
    <w:rsid w:val="00E928A2"/>
    <w:rsid w:val="00E929ED"/>
    <w:rsid w:val="00E92BE1"/>
    <w:rsid w:val="00E92BE7"/>
    <w:rsid w:val="00E92CC3"/>
    <w:rsid w:val="00E92EF0"/>
    <w:rsid w:val="00E92F56"/>
    <w:rsid w:val="00E93032"/>
    <w:rsid w:val="00E93088"/>
    <w:rsid w:val="00E93373"/>
    <w:rsid w:val="00E9387D"/>
    <w:rsid w:val="00E93AE9"/>
    <w:rsid w:val="00E93B58"/>
    <w:rsid w:val="00E93DAC"/>
    <w:rsid w:val="00E93DB8"/>
    <w:rsid w:val="00E93DBA"/>
    <w:rsid w:val="00E9400E"/>
    <w:rsid w:val="00E94104"/>
    <w:rsid w:val="00E94F24"/>
    <w:rsid w:val="00E94F51"/>
    <w:rsid w:val="00E95381"/>
    <w:rsid w:val="00E954D9"/>
    <w:rsid w:val="00E95516"/>
    <w:rsid w:val="00E955E3"/>
    <w:rsid w:val="00E956EE"/>
    <w:rsid w:val="00E95839"/>
    <w:rsid w:val="00E9587F"/>
    <w:rsid w:val="00E9591B"/>
    <w:rsid w:val="00E9599B"/>
    <w:rsid w:val="00E95A0B"/>
    <w:rsid w:val="00E95A17"/>
    <w:rsid w:val="00E95A68"/>
    <w:rsid w:val="00E95D73"/>
    <w:rsid w:val="00E96047"/>
    <w:rsid w:val="00E96062"/>
    <w:rsid w:val="00E961C4"/>
    <w:rsid w:val="00E963F0"/>
    <w:rsid w:val="00E963F7"/>
    <w:rsid w:val="00E9655D"/>
    <w:rsid w:val="00E96663"/>
    <w:rsid w:val="00E96D2B"/>
    <w:rsid w:val="00E96D6B"/>
    <w:rsid w:val="00E96FF9"/>
    <w:rsid w:val="00E9731A"/>
    <w:rsid w:val="00E9737C"/>
    <w:rsid w:val="00E9765C"/>
    <w:rsid w:val="00E9788A"/>
    <w:rsid w:val="00E97B7B"/>
    <w:rsid w:val="00E97D66"/>
    <w:rsid w:val="00E97E31"/>
    <w:rsid w:val="00E97F9E"/>
    <w:rsid w:val="00EA02E8"/>
    <w:rsid w:val="00EA0857"/>
    <w:rsid w:val="00EA0AA8"/>
    <w:rsid w:val="00EA0BCA"/>
    <w:rsid w:val="00EA0C66"/>
    <w:rsid w:val="00EA0CF1"/>
    <w:rsid w:val="00EA0E5C"/>
    <w:rsid w:val="00EA109A"/>
    <w:rsid w:val="00EA10C7"/>
    <w:rsid w:val="00EA1239"/>
    <w:rsid w:val="00EA140C"/>
    <w:rsid w:val="00EA150B"/>
    <w:rsid w:val="00EA168A"/>
    <w:rsid w:val="00EA1821"/>
    <w:rsid w:val="00EA1B06"/>
    <w:rsid w:val="00EA1C04"/>
    <w:rsid w:val="00EA2049"/>
    <w:rsid w:val="00EA23AA"/>
    <w:rsid w:val="00EA2455"/>
    <w:rsid w:val="00EA2636"/>
    <w:rsid w:val="00EA2725"/>
    <w:rsid w:val="00EA283B"/>
    <w:rsid w:val="00EA287D"/>
    <w:rsid w:val="00EA29ED"/>
    <w:rsid w:val="00EA2AA3"/>
    <w:rsid w:val="00EA2ACE"/>
    <w:rsid w:val="00EA2EE8"/>
    <w:rsid w:val="00EA3004"/>
    <w:rsid w:val="00EA30B3"/>
    <w:rsid w:val="00EA3191"/>
    <w:rsid w:val="00EA31B4"/>
    <w:rsid w:val="00EA38D6"/>
    <w:rsid w:val="00EA3A85"/>
    <w:rsid w:val="00EA3E5C"/>
    <w:rsid w:val="00EA42FD"/>
    <w:rsid w:val="00EA4376"/>
    <w:rsid w:val="00EA46BB"/>
    <w:rsid w:val="00EA4709"/>
    <w:rsid w:val="00EA49F8"/>
    <w:rsid w:val="00EA4C40"/>
    <w:rsid w:val="00EA4D11"/>
    <w:rsid w:val="00EA5D63"/>
    <w:rsid w:val="00EA5D85"/>
    <w:rsid w:val="00EA5F88"/>
    <w:rsid w:val="00EA5FD0"/>
    <w:rsid w:val="00EA6031"/>
    <w:rsid w:val="00EA605D"/>
    <w:rsid w:val="00EA65A0"/>
    <w:rsid w:val="00EA6655"/>
    <w:rsid w:val="00EA668F"/>
    <w:rsid w:val="00EA69C8"/>
    <w:rsid w:val="00EA6EDC"/>
    <w:rsid w:val="00EA6FB4"/>
    <w:rsid w:val="00EA715A"/>
    <w:rsid w:val="00EA721B"/>
    <w:rsid w:val="00EA72BA"/>
    <w:rsid w:val="00EA774D"/>
    <w:rsid w:val="00EA77FC"/>
    <w:rsid w:val="00EA7ABE"/>
    <w:rsid w:val="00EA7B73"/>
    <w:rsid w:val="00EA7C18"/>
    <w:rsid w:val="00EA7E36"/>
    <w:rsid w:val="00EA7F4A"/>
    <w:rsid w:val="00EB00E7"/>
    <w:rsid w:val="00EB0216"/>
    <w:rsid w:val="00EB0496"/>
    <w:rsid w:val="00EB0689"/>
    <w:rsid w:val="00EB06ED"/>
    <w:rsid w:val="00EB0762"/>
    <w:rsid w:val="00EB0B80"/>
    <w:rsid w:val="00EB0F12"/>
    <w:rsid w:val="00EB103B"/>
    <w:rsid w:val="00EB13F7"/>
    <w:rsid w:val="00EB14AC"/>
    <w:rsid w:val="00EB1635"/>
    <w:rsid w:val="00EB1660"/>
    <w:rsid w:val="00EB1697"/>
    <w:rsid w:val="00EB17C0"/>
    <w:rsid w:val="00EB17E1"/>
    <w:rsid w:val="00EB19C5"/>
    <w:rsid w:val="00EB1DB1"/>
    <w:rsid w:val="00EB1F43"/>
    <w:rsid w:val="00EB2129"/>
    <w:rsid w:val="00EB2178"/>
    <w:rsid w:val="00EB22E4"/>
    <w:rsid w:val="00EB22FA"/>
    <w:rsid w:val="00EB25F2"/>
    <w:rsid w:val="00EB2813"/>
    <w:rsid w:val="00EB2B8C"/>
    <w:rsid w:val="00EB2CA8"/>
    <w:rsid w:val="00EB2E0B"/>
    <w:rsid w:val="00EB347B"/>
    <w:rsid w:val="00EB3605"/>
    <w:rsid w:val="00EB3792"/>
    <w:rsid w:val="00EB3859"/>
    <w:rsid w:val="00EB39B8"/>
    <w:rsid w:val="00EB3A74"/>
    <w:rsid w:val="00EB3BDB"/>
    <w:rsid w:val="00EB3DA9"/>
    <w:rsid w:val="00EB3FF0"/>
    <w:rsid w:val="00EB411B"/>
    <w:rsid w:val="00EB448D"/>
    <w:rsid w:val="00EB4594"/>
    <w:rsid w:val="00EB47CF"/>
    <w:rsid w:val="00EB4879"/>
    <w:rsid w:val="00EB48DA"/>
    <w:rsid w:val="00EB4903"/>
    <w:rsid w:val="00EB4A79"/>
    <w:rsid w:val="00EB4B42"/>
    <w:rsid w:val="00EB4C1E"/>
    <w:rsid w:val="00EB4F77"/>
    <w:rsid w:val="00EB502C"/>
    <w:rsid w:val="00EB50A0"/>
    <w:rsid w:val="00EB52C1"/>
    <w:rsid w:val="00EB5440"/>
    <w:rsid w:val="00EB5499"/>
    <w:rsid w:val="00EB5603"/>
    <w:rsid w:val="00EB5636"/>
    <w:rsid w:val="00EB569D"/>
    <w:rsid w:val="00EB580A"/>
    <w:rsid w:val="00EB58EC"/>
    <w:rsid w:val="00EB5997"/>
    <w:rsid w:val="00EB5C6C"/>
    <w:rsid w:val="00EB62CB"/>
    <w:rsid w:val="00EB64C4"/>
    <w:rsid w:val="00EB6BF3"/>
    <w:rsid w:val="00EB6E6E"/>
    <w:rsid w:val="00EB75A6"/>
    <w:rsid w:val="00EB761D"/>
    <w:rsid w:val="00EB7B4D"/>
    <w:rsid w:val="00EB7C00"/>
    <w:rsid w:val="00EB7C90"/>
    <w:rsid w:val="00EB7DBB"/>
    <w:rsid w:val="00EB7F85"/>
    <w:rsid w:val="00EC012E"/>
    <w:rsid w:val="00EC052C"/>
    <w:rsid w:val="00EC0770"/>
    <w:rsid w:val="00EC0853"/>
    <w:rsid w:val="00EC0884"/>
    <w:rsid w:val="00EC08B2"/>
    <w:rsid w:val="00EC08BD"/>
    <w:rsid w:val="00EC08D1"/>
    <w:rsid w:val="00EC09CA"/>
    <w:rsid w:val="00EC0A64"/>
    <w:rsid w:val="00EC0A6A"/>
    <w:rsid w:val="00EC0BAB"/>
    <w:rsid w:val="00EC1366"/>
    <w:rsid w:val="00EC1371"/>
    <w:rsid w:val="00EC150B"/>
    <w:rsid w:val="00EC1566"/>
    <w:rsid w:val="00EC1BA9"/>
    <w:rsid w:val="00EC1FDD"/>
    <w:rsid w:val="00EC204F"/>
    <w:rsid w:val="00EC2113"/>
    <w:rsid w:val="00EC221A"/>
    <w:rsid w:val="00EC23E1"/>
    <w:rsid w:val="00EC241E"/>
    <w:rsid w:val="00EC24C5"/>
    <w:rsid w:val="00EC24C9"/>
    <w:rsid w:val="00EC2B51"/>
    <w:rsid w:val="00EC2BDD"/>
    <w:rsid w:val="00EC2BF5"/>
    <w:rsid w:val="00EC2CED"/>
    <w:rsid w:val="00EC2FF0"/>
    <w:rsid w:val="00EC3070"/>
    <w:rsid w:val="00EC310A"/>
    <w:rsid w:val="00EC3181"/>
    <w:rsid w:val="00EC3303"/>
    <w:rsid w:val="00EC3367"/>
    <w:rsid w:val="00EC35E8"/>
    <w:rsid w:val="00EC3653"/>
    <w:rsid w:val="00EC3B2C"/>
    <w:rsid w:val="00EC43CC"/>
    <w:rsid w:val="00EC446E"/>
    <w:rsid w:val="00EC4508"/>
    <w:rsid w:val="00EC4535"/>
    <w:rsid w:val="00EC472D"/>
    <w:rsid w:val="00EC4905"/>
    <w:rsid w:val="00EC4A79"/>
    <w:rsid w:val="00EC4BC6"/>
    <w:rsid w:val="00EC50FA"/>
    <w:rsid w:val="00EC52AF"/>
    <w:rsid w:val="00EC54FE"/>
    <w:rsid w:val="00EC5679"/>
    <w:rsid w:val="00EC5D46"/>
    <w:rsid w:val="00EC5EE7"/>
    <w:rsid w:val="00EC61DC"/>
    <w:rsid w:val="00EC6234"/>
    <w:rsid w:val="00EC62AD"/>
    <w:rsid w:val="00EC65DE"/>
    <w:rsid w:val="00EC65FE"/>
    <w:rsid w:val="00EC6619"/>
    <w:rsid w:val="00EC702D"/>
    <w:rsid w:val="00EC726D"/>
    <w:rsid w:val="00EC732A"/>
    <w:rsid w:val="00EC733A"/>
    <w:rsid w:val="00EC7340"/>
    <w:rsid w:val="00EC74E7"/>
    <w:rsid w:val="00EC7635"/>
    <w:rsid w:val="00EC7834"/>
    <w:rsid w:val="00EC783E"/>
    <w:rsid w:val="00EC78FE"/>
    <w:rsid w:val="00EC7932"/>
    <w:rsid w:val="00EC7A64"/>
    <w:rsid w:val="00EC7B50"/>
    <w:rsid w:val="00EC7EA7"/>
    <w:rsid w:val="00EC7F4F"/>
    <w:rsid w:val="00ED04B8"/>
    <w:rsid w:val="00ED0509"/>
    <w:rsid w:val="00ED0552"/>
    <w:rsid w:val="00ED0C55"/>
    <w:rsid w:val="00ED0D5D"/>
    <w:rsid w:val="00ED0ED5"/>
    <w:rsid w:val="00ED1021"/>
    <w:rsid w:val="00ED118B"/>
    <w:rsid w:val="00ED1330"/>
    <w:rsid w:val="00ED1497"/>
    <w:rsid w:val="00ED17FE"/>
    <w:rsid w:val="00ED18EB"/>
    <w:rsid w:val="00ED1A13"/>
    <w:rsid w:val="00ED1E50"/>
    <w:rsid w:val="00ED206C"/>
    <w:rsid w:val="00ED20C2"/>
    <w:rsid w:val="00ED2161"/>
    <w:rsid w:val="00ED22E9"/>
    <w:rsid w:val="00ED22F7"/>
    <w:rsid w:val="00ED245E"/>
    <w:rsid w:val="00ED2543"/>
    <w:rsid w:val="00ED2D1F"/>
    <w:rsid w:val="00ED3093"/>
    <w:rsid w:val="00ED32A0"/>
    <w:rsid w:val="00ED3535"/>
    <w:rsid w:val="00ED3603"/>
    <w:rsid w:val="00ED37E8"/>
    <w:rsid w:val="00ED3838"/>
    <w:rsid w:val="00ED3B16"/>
    <w:rsid w:val="00ED3B89"/>
    <w:rsid w:val="00ED3E39"/>
    <w:rsid w:val="00ED3FF1"/>
    <w:rsid w:val="00ED4090"/>
    <w:rsid w:val="00ED4112"/>
    <w:rsid w:val="00ED41C2"/>
    <w:rsid w:val="00ED42EB"/>
    <w:rsid w:val="00ED44F7"/>
    <w:rsid w:val="00ED486F"/>
    <w:rsid w:val="00ED4A79"/>
    <w:rsid w:val="00ED4CA0"/>
    <w:rsid w:val="00ED4D94"/>
    <w:rsid w:val="00ED4DB6"/>
    <w:rsid w:val="00ED4F54"/>
    <w:rsid w:val="00ED4F95"/>
    <w:rsid w:val="00ED506F"/>
    <w:rsid w:val="00ED5071"/>
    <w:rsid w:val="00ED5081"/>
    <w:rsid w:val="00ED5205"/>
    <w:rsid w:val="00ED536D"/>
    <w:rsid w:val="00ED55B6"/>
    <w:rsid w:val="00ED5909"/>
    <w:rsid w:val="00ED5968"/>
    <w:rsid w:val="00ED5B58"/>
    <w:rsid w:val="00ED5F4B"/>
    <w:rsid w:val="00ED621B"/>
    <w:rsid w:val="00ED6236"/>
    <w:rsid w:val="00ED6323"/>
    <w:rsid w:val="00ED6356"/>
    <w:rsid w:val="00ED6385"/>
    <w:rsid w:val="00ED6507"/>
    <w:rsid w:val="00ED65EB"/>
    <w:rsid w:val="00ED669A"/>
    <w:rsid w:val="00ED66B0"/>
    <w:rsid w:val="00ED66E5"/>
    <w:rsid w:val="00ED69D0"/>
    <w:rsid w:val="00ED6A1E"/>
    <w:rsid w:val="00ED6B9C"/>
    <w:rsid w:val="00ED6F96"/>
    <w:rsid w:val="00ED7075"/>
    <w:rsid w:val="00ED7591"/>
    <w:rsid w:val="00ED767F"/>
    <w:rsid w:val="00ED76E9"/>
    <w:rsid w:val="00ED7744"/>
    <w:rsid w:val="00ED79CB"/>
    <w:rsid w:val="00ED7E43"/>
    <w:rsid w:val="00ED7E7A"/>
    <w:rsid w:val="00ED7F0A"/>
    <w:rsid w:val="00ED7FF5"/>
    <w:rsid w:val="00EE0045"/>
    <w:rsid w:val="00EE03AE"/>
    <w:rsid w:val="00EE0461"/>
    <w:rsid w:val="00EE04D1"/>
    <w:rsid w:val="00EE075D"/>
    <w:rsid w:val="00EE08A1"/>
    <w:rsid w:val="00EE08D1"/>
    <w:rsid w:val="00EE0959"/>
    <w:rsid w:val="00EE0FD9"/>
    <w:rsid w:val="00EE10DA"/>
    <w:rsid w:val="00EE1566"/>
    <w:rsid w:val="00EE160E"/>
    <w:rsid w:val="00EE1656"/>
    <w:rsid w:val="00EE1660"/>
    <w:rsid w:val="00EE1869"/>
    <w:rsid w:val="00EE1D55"/>
    <w:rsid w:val="00EE2040"/>
    <w:rsid w:val="00EE2207"/>
    <w:rsid w:val="00EE23CD"/>
    <w:rsid w:val="00EE24A6"/>
    <w:rsid w:val="00EE250A"/>
    <w:rsid w:val="00EE26FC"/>
    <w:rsid w:val="00EE2CDC"/>
    <w:rsid w:val="00EE2E7B"/>
    <w:rsid w:val="00EE2EBD"/>
    <w:rsid w:val="00EE2F01"/>
    <w:rsid w:val="00EE3073"/>
    <w:rsid w:val="00EE307A"/>
    <w:rsid w:val="00EE3117"/>
    <w:rsid w:val="00EE33A1"/>
    <w:rsid w:val="00EE3477"/>
    <w:rsid w:val="00EE3BF7"/>
    <w:rsid w:val="00EE3D44"/>
    <w:rsid w:val="00EE41E9"/>
    <w:rsid w:val="00EE4220"/>
    <w:rsid w:val="00EE4571"/>
    <w:rsid w:val="00EE470D"/>
    <w:rsid w:val="00EE486F"/>
    <w:rsid w:val="00EE489E"/>
    <w:rsid w:val="00EE4AB8"/>
    <w:rsid w:val="00EE4C15"/>
    <w:rsid w:val="00EE4D14"/>
    <w:rsid w:val="00EE4D2C"/>
    <w:rsid w:val="00EE4F7C"/>
    <w:rsid w:val="00EE522A"/>
    <w:rsid w:val="00EE55B4"/>
    <w:rsid w:val="00EE55F1"/>
    <w:rsid w:val="00EE5ACE"/>
    <w:rsid w:val="00EE60A8"/>
    <w:rsid w:val="00EE665E"/>
    <w:rsid w:val="00EE69FD"/>
    <w:rsid w:val="00EE6C41"/>
    <w:rsid w:val="00EE729B"/>
    <w:rsid w:val="00EE72DB"/>
    <w:rsid w:val="00EE730F"/>
    <w:rsid w:val="00EE7413"/>
    <w:rsid w:val="00EE7634"/>
    <w:rsid w:val="00EE7802"/>
    <w:rsid w:val="00EE79B4"/>
    <w:rsid w:val="00EE79BF"/>
    <w:rsid w:val="00EE7DA3"/>
    <w:rsid w:val="00EF000E"/>
    <w:rsid w:val="00EF012F"/>
    <w:rsid w:val="00EF01F7"/>
    <w:rsid w:val="00EF0317"/>
    <w:rsid w:val="00EF03DD"/>
    <w:rsid w:val="00EF04E3"/>
    <w:rsid w:val="00EF05DC"/>
    <w:rsid w:val="00EF0762"/>
    <w:rsid w:val="00EF10EC"/>
    <w:rsid w:val="00EF13A0"/>
    <w:rsid w:val="00EF151D"/>
    <w:rsid w:val="00EF197C"/>
    <w:rsid w:val="00EF1B69"/>
    <w:rsid w:val="00EF1D79"/>
    <w:rsid w:val="00EF1EED"/>
    <w:rsid w:val="00EF25CC"/>
    <w:rsid w:val="00EF26B4"/>
    <w:rsid w:val="00EF26D0"/>
    <w:rsid w:val="00EF2765"/>
    <w:rsid w:val="00EF2906"/>
    <w:rsid w:val="00EF290F"/>
    <w:rsid w:val="00EF2A36"/>
    <w:rsid w:val="00EF3066"/>
    <w:rsid w:val="00EF3130"/>
    <w:rsid w:val="00EF3179"/>
    <w:rsid w:val="00EF33D3"/>
    <w:rsid w:val="00EF33DB"/>
    <w:rsid w:val="00EF348E"/>
    <w:rsid w:val="00EF370B"/>
    <w:rsid w:val="00EF3782"/>
    <w:rsid w:val="00EF3F5D"/>
    <w:rsid w:val="00EF403D"/>
    <w:rsid w:val="00EF4045"/>
    <w:rsid w:val="00EF4552"/>
    <w:rsid w:val="00EF4BA4"/>
    <w:rsid w:val="00EF4D87"/>
    <w:rsid w:val="00EF4DAC"/>
    <w:rsid w:val="00EF4FD1"/>
    <w:rsid w:val="00EF51F9"/>
    <w:rsid w:val="00EF52CA"/>
    <w:rsid w:val="00EF585B"/>
    <w:rsid w:val="00EF5875"/>
    <w:rsid w:val="00EF590B"/>
    <w:rsid w:val="00EF59BA"/>
    <w:rsid w:val="00EF61B2"/>
    <w:rsid w:val="00EF62CA"/>
    <w:rsid w:val="00EF6426"/>
    <w:rsid w:val="00EF6541"/>
    <w:rsid w:val="00EF65F7"/>
    <w:rsid w:val="00EF6651"/>
    <w:rsid w:val="00EF6A54"/>
    <w:rsid w:val="00EF6C78"/>
    <w:rsid w:val="00EF6CCE"/>
    <w:rsid w:val="00EF6D9F"/>
    <w:rsid w:val="00EF7034"/>
    <w:rsid w:val="00EF715B"/>
    <w:rsid w:val="00EF71F1"/>
    <w:rsid w:val="00EF738F"/>
    <w:rsid w:val="00EF746A"/>
    <w:rsid w:val="00EF7503"/>
    <w:rsid w:val="00EF7508"/>
    <w:rsid w:val="00EF7567"/>
    <w:rsid w:val="00EF78D9"/>
    <w:rsid w:val="00EF7950"/>
    <w:rsid w:val="00EF7A6A"/>
    <w:rsid w:val="00F004A6"/>
    <w:rsid w:val="00F00832"/>
    <w:rsid w:val="00F008C5"/>
    <w:rsid w:val="00F011A4"/>
    <w:rsid w:val="00F0130B"/>
    <w:rsid w:val="00F013C3"/>
    <w:rsid w:val="00F014F5"/>
    <w:rsid w:val="00F0151E"/>
    <w:rsid w:val="00F01B15"/>
    <w:rsid w:val="00F01B84"/>
    <w:rsid w:val="00F01D49"/>
    <w:rsid w:val="00F01EBF"/>
    <w:rsid w:val="00F01F1C"/>
    <w:rsid w:val="00F01F59"/>
    <w:rsid w:val="00F020C1"/>
    <w:rsid w:val="00F02286"/>
    <w:rsid w:val="00F022B6"/>
    <w:rsid w:val="00F02355"/>
    <w:rsid w:val="00F026DD"/>
    <w:rsid w:val="00F028FD"/>
    <w:rsid w:val="00F02A0A"/>
    <w:rsid w:val="00F02B4F"/>
    <w:rsid w:val="00F02EEF"/>
    <w:rsid w:val="00F03150"/>
    <w:rsid w:val="00F0365F"/>
    <w:rsid w:val="00F03766"/>
    <w:rsid w:val="00F03B9F"/>
    <w:rsid w:val="00F03ED8"/>
    <w:rsid w:val="00F04205"/>
    <w:rsid w:val="00F0438F"/>
    <w:rsid w:val="00F043C5"/>
    <w:rsid w:val="00F04595"/>
    <w:rsid w:val="00F045A2"/>
    <w:rsid w:val="00F04C41"/>
    <w:rsid w:val="00F04CBD"/>
    <w:rsid w:val="00F04DED"/>
    <w:rsid w:val="00F0508D"/>
    <w:rsid w:val="00F050DD"/>
    <w:rsid w:val="00F051A4"/>
    <w:rsid w:val="00F05245"/>
    <w:rsid w:val="00F05569"/>
    <w:rsid w:val="00F05785"/>
    <w:rsid w:val="00F0594E"/>
    <w:rsid w:val="00F05965"/>
    <w:rsid w:val="00F05A62"/>
    <w:rsid w:val="00F05B1C"/>
    <w:rsid w:val="00F05C26"/>
    <w:rsid w:val="00F05E77"/>
    <w:rsid w:val="00F05FDB"/>
    <w:rsid w:val="00F06260"/>
    <w:rsid w:val="00F062D7"/>
    <w:rsid w:val="00F06371"/>
    <w:rsid w:val="00F0648E"/>
    <w:rsid w:val="00F065A2"/>
    <w:rsid w:val="00F06C76"/>
    <w:rsid w:val="00F06CA0"/>
    <w:rsid w:val="00F06CE6"/>
    <w:rsid w:val="00F06DE3"/>
    <w:rsid w:val="00F06E9F"/>
    <w:rsid w:val="00F072B3"/>
    <w:rsid w:val="00F07410"/>
    <w:rsid w:val="00F0752A"/>
    <w:rsid w:val="00F0764B"/>
    <w:rsid w:val="00F0765D"/>
    <w:rsid w:val="00F07B24"/>
    <w:rsid w:val="00F07D39"/>
    <w:rsid w:val="00F10072"/>
    <w:rsid w:val="00F1013F"/>
    <w:rsid w:val="00F101C3"/>
    <w:rsid w:val="00F101EC"/>
    <w:rsid w:val="00F10A4D"/>
    <w:rsid w:val="00F10E07"/>
    <w:rsid w:val="00F10FFA"/>
    <w:rsid w:val="00F11070"/>
    <w:rsid w:val="00F11086"/>
    <w:rsid w:val="00F112D6"/>
    <w:rsid w:val="00F115C5"/>
    <w:rsid w:val="00F116A2"/>
    <w:rsid w:val="00F116DC"/>
    <w:rsid w:val="00F1193A"/>
    <w:rsid w:val="00F11D1F"/>
    <w:rsid w:val="00F11F9B"/>
    <w:rsid w:val="00F122AE"/>
    <w:rsid w:val="00F1231D"/>
    <w:rsid w:val="00F1236E"/>
    <w:rsid w:val="00F1241A"/>
    <w:rsid w:val="00F12F50"/>
    <w:rsid w:val="00F131B1"/>
    <w:rsid w:val="00F131BC"/>
    <w:rsid w:val="00F131C7"/>
    <w:rsid w:val="00F1336F"/>
    <w:rsid w:val="00F133A9"/>
    <w:rsid w:val="00F135D6"/>
    <w:rsid w:val="00F137A9"/>
    <w:rsid w:val="00F13AE2"/>
    <w:rsid w:val="00F13B02"/>
    <w:rsid w:val="00F14014"/>
    <w:rsid w:val="00F14031"/>
    <w:rsid w:val="00F1431C"/>
    <w:rsid w:val="00F143F5"/>
    <w:rsid w:val="00F14408"/>
    <w:rsid w:val="00F144EC"/>
    <w:rsid w:val="00F14619"/>
    <w:rsid w:val="00F14759"/>
    <w:rsid w:val="00F14E42"/>
    <w:rsid w:val="00F150D1"/>
    <w:rsid w:val="00F15958"/>
    <w:rsid w:val="00F15A6E"/>
    <w:rsid w:val="00F15B05"/>
    <w:rsid w:val="00F15F88"/>
    <w:rsid w:val="00F16027"/>
    <w:rsid w:val="00F1602C"/>
    <w:rsid w:val="00F16035"/>
    <w:rsid w:val="00F16111"/>
    <w:rsid w:val="00F16345"/>
    <w:rsid w:val="00F1643F"/>
    <w:rsid w:val="00F164B9"/>
    <w:rsid w:val="00F165F9"/>
    <w:rsid w:val="00F1683C"/>
    <w:rsid w:val="00F16B51"/>
    <w:rsid w:val="00F16D3C"/>
    <w:rsid w:val="00F1703F"/>
    <w:rsid w:val="00F17075"/>
    <w:rsid w:val="00F1711E"/>
    <w:rsid w:val="00F17245"/>
    <w:rsid w:val="00F173EE"/>
    <w:rsid w:val="00F1784F"/>
    <w:rsid w:val="00F17C1D"/>
    <w:rsid w:val="00F17DEA"/>
    <w:rsid w:val="00F17F1B"/>
    <w:rsid w:val="00F20289"/>
    <w:rsid w:val="00F203B5"/>
    <w:rsid w:val="00F20766"/>
    <w:rsid w:val="00F20B7A"/>
    <w:rsid w:val="00F20C73"/>
    <w:rsid w:val="00F20E63"/>
    <w:rsid w:val="00F20FE2"/>
    <w:rsid w:val="00F2114A"/>
    <w:rsid w:val="00F218E7"/>
    <w:rsid w:val="00F2198C"/>
    <w:rsid w:val="00F219E8"/>
    <w:rsid w:val="00F21CAF"/>
    <w:rsid w:val="00F21CF5"/>
    <w:rsid w:val="00F21EFD"/>
    <w:rsid w:val="00F220AD"/>
    <w:rsid w:val="00F223F2"/>
    <w:rsid w:val="00F22407"/>
    <w:rsid w:val="00F227CB"/>
    <w:rsid w:val="00F22B90"/>
    <w:rsid w:val="00F22BBC"/>
    <w:rsid w:val="00F22E2C"/>
    <w:rsid w:val="00F23102"/>
    <w:rsid w:val="00F23130"/>
    <w:rsid w:val="00F23696"/>
    <w:rsid w:val="00F237F4"/>
    <w:rsid w:val="00F23B36"/>
    <w:rsid w:val="00F23B39"/>
    <w:rsid w:val="00F23D9B"/>
    <w:rsid w:val="00F23E58"/>
    <w:rsid w:val="00F23F72"/>
    <w:rsid w:val="00F24020"/>
    <w:rsid w:val="00F24488"/>
    <w:rsid w:val="00F2472E"/>
    <w:rsid w:val="00F24795"/>
    <w:rsid w:val="00F24C59"/>
    <w:rsid w:val="00F24CC4"/>
    <w:rsid w:val="00F25248"/>
    <w:rsid w:val="00F25541"/>
    <w:rsid w:val="00F255BA"/>
    <w:rsid w:val="00F25712"/>
    <w:rsid w:val="00F25753"/>
    <w:rsid w:val="00F25C0E"/>
    <w:rsid w:val="00F2629B"/>
    <w:rsid w:val="00F2655C"/>
    <w:rsid w:val="00F265A6"/>
    <w:rsid w:val="00F265FF"/>
    <w:rsid w:val="00F26742"/>
    <w:rsid w:val="00F267EF"/>
    <w:rsid w:val="00F268F8"/>
    <w:rsid w:val="00F269F0"/>
    <w:rsid w:val="00F26D86"/>
    <w:rsid w:val="00F26F60"/>
    <w:rsid w:val="00F2706A"/>
    <w:rsid w:val="00F2714C"/>
    <w:rsid w:val="00F27160"/>
    <w:rsid w:val="00F274FA"/>
    <w:rsid w:val="00F27ADE"/>
    <w:rsid w:val="00F27C6B"/>
    <w:rsid w:val="00F27CB5"/>
    <w:rsid w:val="00F30131"/>
    <w:rsid w:val="00F30354"/>
    <w:rsid w:val="00F3058E"/>
    <w:rsid w:val="00F30620"/>
    <w:rsid w:val="00F30832"/>
    <w:rsid w:val="00F309D2"/>
    <w:rsid w:val="00F30BB3"/>
    <w:rsid w:val="00F31098"/>
    <w:rsid w:val="00F31214"/>
    <w:rsid w:val="00F315C3"/>
    <w:rsid w:val="00F3160E"/>
    <w:rsid w:val="00F3164E"/>
    <w:rsid w:val="00F316CB"/>
    <w:rsid w:val="00F31804"/>
    <w:rsid w:val="00F31AF7"/>
    <w:rsid w:val="00F31CE6"/>
    <w:rsid w:val="00F31FFA"/>
    <w:rsid w:val="00F32283"/>
    <w:rsid w:val="00F32481"/>
    <w:rsid w:val="00F32519"/>
    <w:rsid w:val="00F32B26"/>
    <w:rsid w:val="00F32D37"/>
    <w:rsid w:val="00F32E0A"/>
    <w:rsid w:val="00F336A4"/>
    <w:rsid w:val="00F33893"/>
    <w:rsid w:val="00F33938"/>
    <w:rsid w:val="00F33947"/>
    <w:rsid w:val="00F33DFC"/>
    <w:rsid w:val="00F33F67"/>
    <w:rsid w:val="00F33FF6"/>
    <w:rsid w:val="00F341D8"/>
    <w:rsid w:val="00F34472"/>
    <w:rsid w:val="00F346D6"/>
    <w:rsid w:val="00F3477F"/>
    <w:rsid w:val="00F348A0"/>
    <w:rsid w:val="00F34A8F"/>
    <w:rsid w:val="00F34B02"/>
    <w:rsid w:val="00F34E49"/>
    <w:rsid w:val="00F351CF"/>
    <w:rsid w:val="00F352E6"/>
    <w:rsid w:val="00F3536C"/>
    <w:rsid w:val="00F35469"/>
    <w:rsid w:val="00F354E3"/>
    <w:rsid w:val="00F356F1"/>
    <w:rsid w:val="00F35869"/>
    <w:rsid w:val="00F35E7B"/>
    <w:rsid w:val="00F35EF8"/>
    <w:rsid w:val="00F35F4E"/>
    <w:rsid w:val="00F36069"/>
    <w:rsid w:val="00F360F1"/>
    <w:rsid w:val="00F36176"/>
    <w:rsid w:val="00F36208"/>
    <w:rsid w:val="00F36233"/>
    <w:rsid w:val="00F362B7"/>
    <w:rsid w:val="00F3638E"/>
    <w:rsid w:val="00F36524"/>
    <w:rsid w:val="00F36774"/>
    <w:rsid w:val="00F3686F"/>
    <w:rsid w:val="00F36896"/>
    <w:rsid w:val="00F36957"/>
    <w:rsid w:val="00F37050"/>
    <w:rsid w:val="00F37260"/>
    <w:rsid w:val="00F37790"/>
    <w:rsid w:val="00F377D7"/>
    <w:rsid w:val="00F37859"/>
    <w:rsid w:val="00F3792B"/>
    <w:rsid w:val="00F37BCC"/>
    <w:rsid w:val="00F37C5F"/>
    <w:rsid w:val="00F37D72"/>
    <w:rsid w:val="00F37DA0"/>
    <w:rsid w:val="00F37FD5"/>
    <w:rsid w:val="00F4038D"/>
    <w:rsid w:val="00F40443"/>
    <w:rsid w:val="00F40478"/>
    <w:rsid w:val="00F40BBC"/>
    <w:rsid w:val="00F40CB9"/>
    <w:rsid w:val="00F40ECC"/>
    <w:rsid w:val="00F40F1E"/>
    <w:rsid w:val="00F4115A"/>
    <w:rsid w:val="00F41226"/>
    <w:rsid w:val="00F4132B"/>
    <w:rsid w:val="00F41850"/>
    <w:rsid w:val="00F41945"/>
    <w:rsid w:val="00F41C28"/>
    <w:rsid w:val="00F42015"/>
    <w:rsid w:val="00F42159"/>
    <w:rsid w:val="00F42494"/>
    <w:rsid w:val="00F425CD"/>
    <w:rsid w:val="00F42832"/>
    <w:rsid w:val="00F42A2C"/>
    <w:rsid w:val="00F42EC0"/>
    <w:rsid w:val="00F43196"/>
    <w:rsid w:val="00F43765"/>
    <w:rsid w:val="00F43804"/>
    <w:rsid w:val="00F43B00"/>
    <w:rsid w:val="00F43C50"/>
    <w:rsid w:val="00F43E89"/>
    <w:rsid w:val="00F43EBD"/>
    <w:rsid w:val="00F43F87"/>
    <w:rsid w:val="00F440EB"/>
    <w:rsid w:val="00F44119"/>
    <w:rsid w:val="00F4456E"/>
    <w:rsid w:val="00F446D9"/>
    <w:rsid w:val="00F44750"/>
    <w:rsid w:val="00F4483A"/>
    <w:rsid w:val="00F44A0C"/>
    <w:rsid w:val="00F44B34"/>
    <w:rsid w:val="00F44DBB"/>
    <w:rsid w:val="00F44EE2"/>
    <w:rsid w:val="00F4519C"/>
    <w:rsid w:val="00F45497"/>
    <w:rsid w:val="00F456AF"/>
    <w:rsid w:val="00F4573D"/>
    <w:rsid w:val="00F45A52"/>
    <w:rsid w:val="00F45C64"/>
    <w:rsid w:val="00F45CC6"/>
    <w:rsid w:val="00F45CEF"/>
    <w:rsid w:val="00F45E24"/>
    <w:rsid w:val="00F45FC6"/>
    <w:rsid w:val="00F461FA"/>
    <w:rsid w:val="00F4621B"/>
    <w:rsid w:val="00F464B3"/>
    <w:rsid w:val="00F46752"/>
    <w:rsid w:val="00F4684E"/>
    <w:rsid w:val="00F46CA6"/>
    <w:rsid w:val="00F46CDA"/>
    <w:rsid w:val="00F46EB9"/>
    <w:rsid w:val="00F4706C"/>
    <w:rsid w:val="00F47204"/>
    <w:rsid w:val="00F47430"/>
    <w:rsid w:val="00F475A6"/>
    <w:rsid w:val="00F4780D"/>
    <w:rsid w:val="00F47924"/>
    <w:rsid w:val="00F47975"/>
    <w:rsid w:val="00F47BC6"/>
    <w:rsid w:val="00F47BFE"/>
    <w:rsid w:val="00F47CD0"/>
    <w:rsid w:val="00F50381"/>
    <w:rsid w:val="00F50667"/>
    <w:rsid w:val="00F50853"/>
    <w:rsid w:val="00F50963"/>
    <w:rsid w:val="00F50A6A"/>
    <w:rsid w:val="00F50C88"/>
    <w:rsid w:val="00F50EDB"/>
    <w:rsid w:val="00F50F1E"/>
    <w:rsid w:val="00F51017"/>
    <w:rsid w:val="00F51137"/>
    <w:rsid w:val="00F51156"/>
    <w:rsid w:val="00F51353"/>
    <w:rsid w:val="00F514CA"/>
    <w:rsid w:val="00F5152C"/>
    <w:rsid w:val="00F51550"/>
    <w:rsid w:val="00F51555"/>
    <w:rsid w:val="00F51662"/>
    <w:rsid w:val="00F51988"/>
    <w:rsid w:val="00F51C33"/>
    <w:rsid w:val="00F522BF"/>
    <w:rsid w:val="00F523EF"/>
    <w:rsid w:val="00F526F7"/>
    <w:rsid w:val="00F529C1"/>
    <w:rsid w:val="00F52B54"/>
    <w:rsid w:val="00F52F77"/>
    <w:rsid w:val="00F530BC"/>
    <w:rsid w:val="00F534AD"/>
    <w:rsid w:val="00F534BE"/>
    <w:rsid w:val="00F535DF"/>
    <w:rsid w:val="00F53833"/>
    <w:rsid w:val="00F53EE3"/>
    <w:rsid w:val="00F54316"/>
    <w:rsid w:val="00F54368"/>
    <w:rsid w:val="00F545D8"/>
    <w:rsid w:val="00F54A1B"/>
    <w:rsid w:val="00F54D04"/>
    <w:rsid w:val="00F54F45"/>
    <w:rsid w:val="00F54F9D"/>
    <w:rsid w:val="00F54FD1"/>
    <w:rsid w:val="00F551CD"/>
    <w:rsid w:val="00F55292"/>
    <w:rsid w:val="00F55667"/>
    <w:rsid w:val="00F558B3"/>
    <w:rsid w:val="00F558D4"/>
    <w:rsid w:val="00F5590A"/>
    <w:rsid w:val="00F559B7"/>
    <w:rsid w:val="00F55ABB"/>
    <w:rsid w:val="00F55E12"/>
    <w:rsid w:val="00F55E24"/>
    <w:rsid w:val="00F55FB3"/>
    <w:rsid w:val="00F562AD"/>
    <w:rsid w:val="00F563C7"/>
    <w:rsid w:val="00F5651A"/>
    <w:rsid w:val="00F565DC"/>
    <w:rsid w:val="00F567FF"/>
    <w:rsid w:val="00F56A01"/>
    <w:rsid w:val="00F56BCF"/>
    <w:rsid w:val="00F56C23"/>
    <w:rsid w:val="00F56EFC"/>
    <w:rsid w:val="00F571DA"/>
    <w:rsid w:val="00F5720F"/>
    <w:rsid w:val="00F57242"/>
    <w:rsid w:val="00F578BD"/>
    <w:rsid w:val="00F579CC"/>
    <w:rsid w:val="00F579D1"/>
    <w:rsid w:val="00F579FB"/>
    <w:rsid w:val="00F57F6D"/>
    <w:rsid w:val="00F57FE7"/>
    <w:rsid w:val="00F601CF"/>
    <w:rsid w:val="00F60520"/>
    <w:rsid w:val="00F605F4"/>
    <w:rsid w:val="00F60B30"/>
    <w:rsid w:val="00F60E07"/>
    <w:rsid w:val="00F60EB9"/>
    <w:rsid w:val="00F60F94"/>
    <w:rsid w:val="00F61162"/>
    <w:rsid w:val="00F6135A"/>
    <w:rsid w:val="00F61519"/>
    <w:rsid w:val="00F6156D"/>
    <w:rsid w:val="00F6175F"/>
    <w:rsid w:val="00F61B80"/>
    <w:rsid w:val="00F61BF6"/>
    <w:rsid w:val="00F61C24"/>
    <w:rsid w:val="00F61C5E"/>
    <w:rsid w:val="00F61D02"/>
    <w:rsid w:val="00F62097"/>
    <w:rsid w:val="00F62105"/>
    <w:rsid w:val="00F62A3D"/>
    <w:rsid w:val="00F62BBA"/>
    <w:rsid w:val="00F62D5E"/>
    <w:rsid w:val="00F62E53"/>
    <w:rsid w:val="00F62F58"/>
    <w:rsid w:val="00F62F6C"/>
    <w:rsid w:val="00F634F2"/>
    <w:rsid w:val="00F635C5"/>
    <w:rsid w:val="00F63648"/>
    <w:rsid w:val="00F63656"/>
    <w:rsid w:val="00F6384B"/>
    <w:rsid w:val="00F63957"/>
    <w:rsid w:val="00F63ABA"/>
    <w:rsid w:val="00F63B04"/>
    <w:rsid w:val="00F63CA2"/>
    <w:rsid w:val="00F63DB8"/>
    <w:rsid w:val="00F63F33"/>
    <w:rsid w:val="00F6414C"/>
    <w:rsid w:val="00F643FC"/>
    <w:rsid w:val="00F6453F"/>
    <w:rsid w:val="00F64601"/>
    <w:rsid w:val="00F6473B"/>
    <w:rsid w:val="00F64755"/>
    <w:rsid w:val="00F6476D"/>
    <w:rsid w:val="00F64E34"/>
    <w:rsid w:val="00F6529D"/>
    <w:rsid w:val="00F6542E"/>
    <w:rsid w:val="00F6544C"/>
    <w:rsid w:val="00F6551D"/>
    <w:rsid w:val="00F65591"/>
    <w:rsid w:val="00F65699"/>
    <w:rsid w:val="00F6579B"/>
    <w:rsid w:val="00F657EA"/>
    <w:rsid w:val="00F6580B"/>
    <w:rsid w:val="00F6586E"/>
    <w:rsid w:val="00F6597F"/>
    <w:rsid w:val="00F65A05"/>
    <w:rsid w:val="00F65A54"/>
    <w:rsid w:val="00F65C0B"/>
    <w:rsid w:val="00F65EE4"/>
    <w:rsid w:val="00F65F46"/>
    <w:rsid w:val="00F6643C"/>
    <w:rsid w:val="00F66690"/>
    <w:rsid w:val="00F666EB"/>
    <w:rsid w:val="00F66B06"/>
    <w:rsid w:val="00F66BF7"/>
    <w:rsid w:val="00F66EA2"/>
    <w:rsid w:val="00F66F6A"/>
    <w:rsid w:val="00F67615"/>
    <w:rsid w:val="00F679E9"/>
    <w:rsid w:val="00F67A7F"/>
    <w:rsid w:val="00F67A86"/>
    <w:rsid w:val="00F67D19"/>
    <w:rsid w:val="00F67ED4"/>
    <w:rsid w:val="00F67FF4"/>
    <w:rsid w:val="00F70140"/>
    <w:rsid w:val="00F70378"/>
    <w:rsid w:val="00F70394"/>
    <w:rsid w:val="00F70742"/>
    <w:rsid w:val="00F70840"/>
    <w:rsid w:val="00F70D29"/>
    <w:rsid w:val="00F70E55"/>
    <w:rsid w:val="00F7126F"/>
    <w:rsid w:val="00F71337"/>
    <w:rsid w:val="00F716D7"/>
    <w:rsid w:val="00F716F2"/>
    <w:rsid w:val="00F7181F"/>
    <w:rsid w:val="00F71A3A"/>
    <w:rsid w:val="00F71AE7"/>
    <w:rsid w:val="00F71ED6"/>
    <w:rsid w:val="00F71FB8"/>
    <w:rsid w:val="00F72477"/>
    <w:rsid w:val="00F724A8"/>
    <w:rsid w:val="00F724F0"/>
    <w:rsid w:val="00F7251A"/>
    <w:rsid w:val="00F725A7"/>
    <w:rsid w:val="00F72929"/>
    <w:rsid w:val="00F72997"/>
    <w:rsid w:val="00F72A06"/>
    <w:rsid w:val="00F72C70"/>
    <w:rsid w:val="00F72D7A"/>
    <w:rsid w:val="00F72E43"/>
    <w:rsid w:val="00F73143"/>
    <w:rsid w:val="00F73503"/>
    <w:rsid w:val="00F735A9"/>
    <w:rsid w:val="00F739E3"/>
    <w:rsid w:val="00F73A55"/>
    <w:rsid w:val="00F73B8F"/>
    <w:rsid w:val="00F73BE9"/>
    <w:rsid w:val="00F73BEF"/>
    <w:rsid w:val="00F73E18"/>
    <w:rsid w:val="00F74136"/>
    <w:rsid w:val="00F741FB"/>
    <w:rsid w:val="00F744E7"/>
    <w:rsid w:val="00F74600"/>
    <w:rsid w:val="00F7497B"/>
    <w:rsid w:val="00F74AB7"/>
    <w:rsid w:val="00F74F7C"/>
    <w:rsid w:val="00F752D7"/>
    <w:rsid w:val="00F75687"/>
    <w:rsid w:val="00F756A1"/>
    <w:rsid w:val="00F75A5B"/>
    <w:rsid w:val="00F75CA7"/>
    <w:rsid w:val="00F75D0A"/>
    <w:rsid w:val="00F75D13"/>
    <w:rsid w:val="00F76420"/>
    <w:rsid w:val="00F7661F"/>
    <w:rsid w:val="00F76753"/>
    <w:rsid w:val="00F769C4"/>
    <w:rsid w:val="00F76E76"/>
    <w:rsid w:val="00F76ECB"/>
    <w:rsid w:val="00F77149"/>
    <w:rsid w:val="00F771AA"/>
    <w:rsid w:val="00F77250"/>
    <w:rsid w:val="00F7747E"/>
    <w:rsid w:val="00F774CD"/>
    <w:rsid w:val="00F777AC"/>
    <w:rsid w:val="00F77DB0"/>
    <w:rsid w:val="00F77EAA"/>
    <w:rsid w:val="00F77F07"/>
    <w:rsid w:val="00F80021"/>
    <w:rsid w:val="00F80524"/>
    <w:rsid w:val="00F8077F"/>
    <w:rsid w:val="00F80824"/>
    <w:rsid w:val="00F80C16"/>
    <w:rsid w:val="00F80DA4"/>
    <w:rsid w:val="00F80E6E"/>
    <w:rsid w:val="00F80EC4"/>
    <w:rsid w:val="00F81145"/>
    <w:rsid w:val="00F8123E"/>
    <w:rsid w:val="00F81291"/>
    <w:rsid w:val="00F8134A"/>
    <w:rsid w:val="00F81445"/>
    <w:rsid w:val="00F81525"/>
    <w:rsid w:val="00F81633"/>
    <w:rsid w:val="00F81665"/>
    <w:rsid w:val="00F81800"/>
    <w:rsid w:val="00F81940"/>
    <w:rsid w:val="00F81A81"/>
    <w:rsid w:val="00F81BB3"/>
    <w:rsid w:val="00F81DDD"/>
    <w:rsid w:val="00F8219C"/>
    <w:rsid w:val="00F822C7"/>
    <w:rsid w:val="00F822D8"/>
    <w:rsid w:val="00F822E1"/>
    <w:rsid w:val="00F82405"/>
    <w:rsid w:val="00F824EF"/>
    <w:rsid w:val="00F82715"/>
    <w:rsid w:val="00F829A0"/>
    <w:rsid w:val="00F82ECF"/>
    <w:rsid w:val="00F82EF5"/>
    <w:rsid w:val="00F834AA"/>
    <w:rsid w:val="00F835BD"/>
    <w:rsid w:val="00F837DD"/>
    <w:rsid w:val="00F8385D"/>
    <w:rsid w:val="00F8388A"/>
    <w:rsid w:val="00F839D7"/>
    <w:rsid w:val="00F83ACE"/>
    <w:rsid w:val="00F83F6E"/>
    <w:rsid w:val="00F83F77"/>
    <w:rsid w:val="00F83FE7"/>
    <w:rsid w:val="00F840A3"/>
    <w:rsid w:val="00F840AD"/>
    <w:rsid w:val="00F8419A"/>
    <w:rsid w:val="00F8444B"/>
    <w:rsid w:val="00F8478C"/>
    <w:rsid w:val="00F847D8"/>
    <w:rsid w:val="00F84A17"/>
    <w:rsid w:val="00F84B9B"/>
    <w:rsid w:val="00F84BBE"/>
    <w:rsid w:val="00F84D1E"/>
    <w:rsid w:val="00F85004"/>
    <w:rsid w:val="00F85414"/>
    <w:rsid w:val="00F85820"/>
    <w:rsid w:val="00F858FC"/>
    <w:rsid w:val="00F85F7D"/>
    <w:rsid w:val="00F860A7"/>
    <w:rsid w:val="00F86190"/>
    <w:rsid w:val="00F86248"/>
    <w:rsid w:val="00F862A7"/>
    <w:rsid w:val="00F8635A"/>
    <w:rsid w:val="00F86410"/>
    <w:rsid w:val="00F86541"/>
    <w:rsid w:val="00F865BB"/>
    <w:rsid w:val="00F8666F"/>
    <w:rsid w:val="00F867F4"/>
    <w:rsid w:val="00F8696C"/>
    <w:rsid w:val="00F869BD"/>
    <w:rsid w:val="00F86C61"/>
    <w:rsid w:val="00F86CF5"/>
    <w:rsid w:val="00F86E3C"/>
    <w:rsid w:val="00F86E5C"/>
    <w:rsid w:val="00F86F58"/>
    <w:rsid w:val="00F871AD"/>
    <w:rsid w:val="00F871DD"/>
    <w:rsid w:val="00F8777D"/>
    <w:rsid w:val="00F879F4"/>
    <w:rsid w:val="00F87C06"/>
    <w:rsid w:val="00F87C54"/>
    <w:rsid w:val="00F87D35"/>
    <w:rsid w:val="00F87D59"/>
    <w:rsid w:val="00F87DDD"/>
    <w:rsid w:val="00F901B5"/>
    <w:rsid w:val="00F90345"/>
    <w:rsid w:val="00F90894"/>
    <w:rsid w:val="00F90916"/>
    <w:rsid w:val="00F90A22"/>
    <w:rsid w:val="00F90E8C"/>
    <w:rsid w:val="00F912C4"/>
    <w:rsid w:val="00F91806"/>
    <w:rsid w:val="00F91A5C"/>
    <w:rsid w:val="00F91B39"/>
    <w:rsid w:val="00F91C94"/>
    <w:rsid w:val="00F91EDE"/>
    <w:rsid w:val="00F91FF7"/>
    <w:rsid w:val="00F9200F"/>
    <w:rsid w:val="00F92041"/>
    <w:rsid w:val="00F92044"/>
    <w:rsid w:val="00F92218"/>
    <w:rsid w:val="00F923C4"/>
    <w:rsid w:val="00F923F5"/>
    <w:rsid w:val="00F9266C"/>
    <w:rsid w:val="00F926A9"/>
    <w:rsid w:val="00F92CD9"/>
    <w:rsid w:val="00F92EF6"/>
    <w:rsid w:val="00F92F7E"/>
    <w:rsid w:val="00F92FA1"/>
    <w:rsid w:val="00F93175"/>
    <w:rsid w:val="00F93190"/>
    <w:rsid w:val="00F93332"/>
    <w:rsid w:val="00F9342C"/>
    <w:rsid w:val="00F934C3"/>
    <w:rsid w:val="00F93539"/>
    <w:rsid w:val="00F939DF"/>
    <w:rsid w:val="00F93B32"/>
    <w:rsid w:val="00F93C59"/>
    <w:rsid w:val="00F93CCD"/>
    <w:rsid w:val="00F94138"/>
    <w:rsid w:val="00F942BB"/>
    <w:rsid w:val="00F9488C"/>
    <w:rsid w:val="00F94AE4"/>
    <w:rsid w:val="00F94C36"/>
    <w:rsid w:val="00F94D23"/>
    <w:rsid w:val="00F94E58"/>
    <w:rsid w:val="00F950B8"/>
    <w:rsid w:val="00F95174"/>
    <w:rsid w:val="00F9525E"/>
    <w:rsid w:val="00F95359"/>
    <w:rsid w:val="00F9541F"/>
    <w:rsid w:val="00F956AE"/>
    <w:rsid w:val="00F959A6"/>
    <w:rsid w:val="00F95A56"/>
    <w:rsid w:val="00F95ACC"/>
    <w:rsid w:val="00F95F42"/>
    <w:rsid w:val="00F95FAA"/>
    <w:rsid w:val="00F9621B"/>
    <w:rsid w:val="00F96258"/>
    <w:rsid w:val="00F963F6"/>
    <w:rsid w:val="00F9653F"/>
    <w:rsid w:val="00F9675E"/>
    <w:rsid w:val="00F96AAF"/>
    <w:rsid w:val="00F9713B"/>
    <w:rsid w:val="00F972DD"/>
    <w:rsid w:val="00F972F9"/>
    <w:rsid w:val="00F97623"/>
    <w:rsid w:val="00F976F9"/>
    <w:rsid w:val="00F977C3"/>
    <w:rsid w:val="00F9799E"/>
    <w:rsid w:val="00F97BA5"/>
    <w:rsid w:val="00F97BC7"/>
    <w:rsid w:val="00F97D2D"/>
    <w:rsid w:val="00F97F0F"/>
    <w:rsid w:val="00F97FE2"/>
    <w:rsid w:val="00FA00BE"/>
    <w:rsid w:val="00FA01B5"/>
    <w:rsid w:val="00FA01CB"/>
    <w:rsid w:val="00FA072F"/>
    <w:rsid w:val="00FA07FC"/>
    <w:rsid w:val="00FA0B0B"/>
    <w:rsid w:val="00FA0B22"/>
    <w:rsid w:val="00FA0B2C"/>
    <w:rsid w:val="00FA0D4F"/>
    <w:rsid w:val="00FA0D9E"/>
    <w:rsid w:val="00FA12E0"/>
    <w:rsid w:val="00FA14AA"/>
    <w:rsid w:val="00FA15A4"/>
    <w:rsid w:val="00FA15CB"/>
    <w:rsid w:val="00FA1864"/>
    <w:rsid w:val="00FA18BD"/>
    <w:rsid w:val="00FA18CE"/>
    <w:rsid w:val="00FA19AE"/>
    <w:rsid w:val="00FA1A8D"/>
    <w:rsid w:val="00FA1C75"/>
    <w:rsid w:val="00FA2017"/>
    <w:rsid w:val="00FA2132"/>
    <w:rsid w:val="00FA2457"/>
    <w:rsid w:val="00FA2489"/>
    <w:rsid w:val="00FA24E3"/>
    <w:rsid w:val="00FA264B"/>
    <w:rsid w:val="00FA2B2E"/>
    <w:rsid w:val="00FA2BED"/>
    <w:rsid w:val="00FA2C08"/>
    <w:rsid w:val="00FA2D3F"/>
    <w:rsid w:val="00FA2FCB"/>
    <w:rsid w:val="00FA308E"/>
    <w:rsid w:val="00FA322E"/>
    <w:rsid w:val="00FA33C6"/>
    <w:rsid w:val="00FA3423"/>
    <w:rsid w:val="00FA347D"/>
    <w:rsid w:val="00FA36B8"/>
    <w:rsid w:val="00FA38AE"/>
    <w:rsid w:val="00FA391A"/>
    <w:rsid w:val="00FA3AD3"/>
    <w:rsid w:val="00FA3B5F"/>
    <w:rsid w:val="00FA3B66"/>
    <w:rsid w:val="00FA3DA7"/>
    <w:rsid w:val="00FA3ED1"/>
    <w:rsid w:val="00FA3F54"/>
    <w:rsid w:val="00FA3FB5"/>
    <w:rsid w:val="00FA40D3"/>
    <w:rsid w:val="00FA42AB"/>
    <w:rsid w:val="00FA436E"/>
    <w:rsid w:val="00FA4542"/>
    <w:rsid w:val="00FA456E"/>
    <w:rsid w:val="00FA4812"/>
    <w:rsid w:val="00FA49E0"/>
    <w:rsid w:val="00FA4A3C"/>
    <w:rsid w:val="00FA4ACF"/>
    <w:rsid w:val="00FA4D38"/>
    <w:rsid w:val="00FA4FB9"/>
    <w:rsid w:val="00FA5231"/>
    <w:rsid w:val="00FA562E"/>
    <w:rsid w:val="00FA56D4"/>
    <w:rsid w:val="00FA5930"/>
    <w:rsid w:val="00FA597D"/>
    <w:rsid w:val="00FA59BF"/>
    <w:rsid w:val="00FA5C53"/>
    <w:rsid w:val="00FA5CEE"/>
    <w:rsid w:val="00FA603B"/>
    <w:rsid w:val="00FA611F"/>
    <w:rsid w:val="00FA6161"/>
    <w:rsid w:val="00FA65FD"/>
    <w:rsid w:val="00FA694B"/>
    <w:rsid w:val="00FA69DB"/>
    <w:rsid w:val="00FA6B23"/>
    <w:rsid w:val="00FA6E45"/>
    <w:rsid w:val="00FA700F"/>
    <w:rsid w:val="00FA7203"/>
    <w:rsid w:val="00FA726B"/>
    <w:rsid w:val="00FA741A"/>
    <w:rsid w:val="00FA7513"/>
    <w:rsid w:val="00FA7526"/>
    <w:rsid w:val="00FA7A88"/>
    <w:rsid w:val="00FA7ACD"/>
    <w:rsid w:val="00FA7BA1"/>
    <w:rsid w:val="00FB00AB"/>
    <w:rsid w:val="00FB024F"/>
    <w:rsid w:val="00FB0311"/>
    <w:rsid w:val="00FB0351"/>
    <w:rsid w:val="00FB03F2"/>
    <w:rsid w:val="00FB0440"/>
    <w:rsid w:val="00FB0872"/>
    <w:rsid w:val="00FB093D"/>
    <w:rsid w:val="00FB0B91"/>
    <w:rsid w:val="00FB0D4A"/>
    <w:rsid w:val="00FB106F"/>
    <w:rsid w:val="00FB1222"/>
    <w:rsid w:val="00FB127F"/>
    <w:rsid w:val="00FB18AF"/>
    <w:rsid w:val="00FB1B2D"/>
    <w:rsid w:val="00FB2544"/>
    <w:rsid w:val="00FB2F5A"/>
    <w:rsid w:val="00FB2FFB"/>
    <w:rsid w:val="00FB3239"/>
    <w:rsid w:val="00FB351D"/>
    <w:rsid w:val="00FB354D"/>
    <w:rsid w:val="00FB3C7C"/>
    <w:rsid w:val="00FB413D"/>
    <w:rsid w:val="00FB462A"/>
    <w:rsid w:val="00FB46AA"/>
    <w:rsid w:val="00FB481B"/>
    <w:rsid w:val="00FB4D05"/>
    <w:rsid w:val="00FB529A"/>
    <w:rsid w:val="00FB5351"/>
    <w:rsid w:val="00FB5362"/>
    <w:rsid w:val="00FB53F8"/>
    <w:rsid w:val="00FB5838"/>
    <w:rsid w:val="00FB588A"/>
    <w:rsid w:val="00FB5A50"/>
    <w:rsid w:val="00FB5B1B"/>
    <w:rsid w:val="00FB5B45"/>
    <w:rsid w:val="00FB6044"/>
    <w:rsid w:val="00FB6134"/>
    <w:rsid w:val="00FB6321"/>
    <w:rsid w:val="00FB6719"/>
    <w:rsid w:val="00FB6998"/>
    <w:rsid w:val="00FB6AE1"/>
    <w:rsid w:val="00FB6C62"/>
    <w:rsid w:val="00FB70FD"/>
    <w:rsid w:val="00FB72D2"/>
    <w:rsid w:val="00FB7514"/>
    <w:rsid w:val="00FB7563"/>
    <w:rsid w:val="00FB7740"/>
    <w:rsid w:val="00FB7870"/>
    <w:rsid w:val="00FB7A63"/>
    <w:rsid w:val="00FB7AB5"/>
    <w:rsid w:val="00FB7B09"/>
    <w:rsid w:val="00FB7E1D"/>
    <w:rsid w:val="00FB7F2B"/>
    <w:rsid w:val="00FC03DE"/>
    <w:rsid w:val="00FC0546"/>
    <w:rsid w:val="00FC05ED"/>
    <w:rsid w:val="00FC0CF2"/>
    <w:rsid w:val="00FC0D2D"/>
    <w:rsid w:val="00FC0D88"/>
    <w:rsid w:val="00FC0ED6"/>
    <w:rsid w:val="00FC0F99"/>
    <w:rsid w:val="00FC1059"/>
    <w:rsid w:val="00FC1161"/>
    <w:rsid w:val="00FC14BA"/>
    <w:rsid w:val="00FC188B"/>
    <w:rsid w:val="00FC1A08"/>
    <w:rsid w:val="00FC1D12"/>
    <w:rsid w:val="00FC1DF2"/>
    <w:rsid w:val="00FC1F85"/>
    <w:rsid w:val="00FC23A6"/>
    <w:rsid w:val="00FC266F"/>
    <w:rsid w:val="00FC2689"/>
    <w:rsid w:val="00FC29DB"/>
    <w:rsid w:val="00FC2AA9"/>
    <w:rsid w:val="00FC2BC6"/>
    <w:rsid w:val="00FC2FF2"/>
    <w:rsid w:val="00FC335B"/>
    <w:rsid w:val="00FC3761"/>
    <w:rsid w:val="00FC3B73"/>
    <w:rsid w:val="00FC3C68"/>
    <w:rsid w:val="00FC3CA5"/>
    <w:rsid w:val="00FC3CD1"/>
    <w:rsid w:val="00FC3D60"/>
    <w:rsid w:val="00FC3E1B"/>
    <w:rsid w:val="00FC40E1"/>
    <w:rsid w:val="00FC42FA"/>
    <w:rsid w:val="00FC43F7"/>
    <w:rsid w:val="00FC4735"/>
    <w:rsid w:val="00FC47F7"/>
    <w:rsid w:val="00FC493D"/>
    <w:rsid w:val="00FC4C5F"/>
    <w:rsid w:val="00FC4D21"/>
    <w:rsid w:val="00FC4D9B"/>
    <w:rsid w:val="00FC4E6F"/>
    <w:rsid w:val="00FC4F33"/>
    <w:rsid w:val="00FC4F97"/>
    <w:rsid w:val="00FC5018"/>
    <w:rsid w:val="00FC51EB"/>
    <w:rsid w:val="00FC5305"/>
    <w:rsid w:val="00FC53E8"/>
    <w:rsid w:val="00FC540A"/>
    <w:rsid w:val="00FC556E"/>
    <w:rsid w:val="00FC5572"/>
    <w:rsid w:val="00FC59FD"/>
    <w:rsid w:val="00FC5A0A"/>
    <w:rsid w:val="00FC5B9F"/>
    <w:rsid w:val="00FC609C"/>
    <w:rsid w:val="00FC60A4"/>
    <w:rsid w:val="00FC60A5"/>
    <w:rsid w:val="00FC6939"/>
    <w:rsid w:val="00FC6A36"/>
    <w:rsid w:val="00FC6AD4"/>
    <w:rsid w:val="00FC6B58"/>
    <w:rsid w:val="00FC6B5F"/>
    <w:rsid w:val="00FC6C74"/>
    <w:rsid w:val="00FC6EA9"/>
    <w:rsid w:val="00FC6F66"/>
    <w:rsid w:val="00FC7089"/>
    <w:rsid w:val="00FC7510"/>
    <w:rsid w:val="00FC76B5"/>
    <w:rsid w:val="00FC7836"/>
    <w:rsid w:val="00FC79F2"/>
    <w:rsid w:val="00FC7A4A"/>
    <w:rsid w:val="00FC7C35"/>
    <w:rsid w:val="00FC7D53"/>
    <w:rsid w:val="00FC7DE9"/>
    <w:rsid w:val="00FC7E45"/>
    <w:rsid w:val="00FC7E9A"/>
    <w:rsid w:val="00FC7F38"/>
    <w:rsid w:val="00FD0016"/>
    <w:rsid w:val="00FD02BA"/>
    <w:rsid w:val="00FD039A"/>
    <w:rsid w:val="00FD04F9"/>
    <w:rsid w:val="00FD06C8"/>
    <w:rsid w:val="00FD078E"/>
    <w:rsid w:val="00FD08C7"/>
    <w:rsid w:val="00FD0D89"/>
    <w:rsid w:val="00FD0D93"/>
    <w:rsid w:val="00FD0DBA"/>
    <w:rsid w:val="00FD12C6"/>
    <w:rsid w:val="00FD14B5"/>
    <w:rsid w:val="00FD1594"/>
    <w:rsid w:val="00FD1799"/>
    <w:rsid w:val="00FD17A9"/>
    <w:rsid w:val="00FD1A35"/>
    <w:rsid w:val="00FD1BE7"/>
    <w:rsid w:val="00FD230C"/>
    <w:rsid w:val="00FD234D"/>
    <w:rsid w:val="00FD245F"/>
    <w:rsid w:val="00FD250F"/>
    <w:rsid w:val="00FD279C"/>
    <w:rsid w:val="00FD29B5"/>
    <w:rsid w:val="00FD2B79"/>
    <w:rsid w:val="00FD2BE1"/>
    <w:rsid w:val="00FD2DA7"/>
    <w:rsid w:val="00FD316B"/>
    <w:rsid w:val="00FD3267"/>
    <w:rsid w:val="00FD3616"/>
    <w:rsid w:val="00FD37B4"/>
    <w:rsid w:val="00FD381C"/>
    <w:rsid w:val="00FD3D3B"/>
    <w:rsid w:val="00FD3D57"/>
    <w:rsid w:val="00FD3EB4"/>
    <w:rsid w:val="00FD3FF8"/>
    <w:rsid w:val="00FD4110"/>
    <w:rsid w:val="00FD434E"/>
    <w:rsid w:val="00FD481F"/>
    <w:rsid w:val="00FD53D5"/>
    <w:rsid w:val="00FD55F7"/>
    <w:rsid w:val="00FD5677"/>
    <w:rsid w:val="00FD57C5"/>
    <w:rsid w:val="00FD5961"/>
    <w:rsid w:val="00FD59FB"/>
    <w:rsid w:val="00FD5B65"/>
    <w:rsid w:val="00FD5BA5"/>
    <w:rsid w:val="00FD5C72"/>
    <w:rsid w:val="00FD5F20"/>
    <w:rsid w:val="00FD6003"/>
    <w:rsid w:val="00FD62CF"/>
    <w:rsid w:val="00FD635C"/>
    <w:rsid w:val="00FD65DC"/>
    <w:rsid w:val="00FD65DD"/>
    <w:rsid w:val="00FD66AC"/>
    <w:rsid w:val="00FD675F"/>
    <w:rsid w:val="00FD678E"/>
    <w:rsid w:val="00FD67D7"/>
    <w:rsid w:val="00FD68F1"/>
    <w:rsid w:val="00FD6B37"/>
    <w:rsid w:val="00FD7082"/>
    <w:rsid w:val="00FD7093"/>
    <w:rsid w:val="00FD72D2"/>
    <w:rsid w:val="00FD77D7"/>
    <w:rsid w:val="00FD782E"/>
    <w:rsid w:val="00FD7AFD"/>
    <w:rsid w:val="00FD7C6D"/>
    <w:rsid w:val="00FD7DE0"/>
    <w:rsid w:val="00FD7DF1"/>
    <w:rsid w:val="00FE006B"/>
    <w:rsid w:val="00FE027A"/>
    <w:rsid w:val="00FE034C"/>
    <w:rsid w:val="00FE05DA"/>
    <w:rsid w:val="00FE081A"/>
    <w:rsid w:val="00FE081B"/>
    <w:rsid w:val="00FE0821"/>
    <w:rsid w:val="00FE0A89"/>
    <w:rsid w:val="00FE0A99"/>
    <w:rsid w:val="00FE0D8E"/>
    <w:rsid w:val="00FE0F5D"/>
    <w:rsid w:val="00FE0FCF"/>
    <w:rsid w:val="00FE10CB"/>
    <w:rsid w:val="00FE10F9"/>
    <w:rsid w:val="00FE124F"/>
    <w:rsid w:val="00FE12FC"/>
    <w:rsid w:val="00FE14E0"/>
    <w:rsid w:val="00FE1A01"/>
    <w:rsid w:val="00FE1D3B"/>
    <w:rsid w:val="00FE1F50"/>
    <w:rsid w:val="00FE206D"/>
    <w:rsid w:val="00FE20D8"/>
    <w:rsid w:val="00FE2281"/>
    <w:rsid w:val="00FE2439"/>
    <w:rsid w:val="00FE2A9D"/>
    <w:rsid w:val="00FE2CB4"/>
    <w:rsid w:val="00FE2E52"/>
    <w:rsid w:val="00FE2F8A"/>
    <w:rsid w:val="00FE2FCA"/>
    <w:rsid w:val="00FE3169"/>
    <w:rsid w:val="00FE326C"/>
    <w:rsid w:val="00FE38A6"/>
    <w:rsid w:val="00FE3A7A"/>
    <w:rsid w:val="00FE3B8E"/>
    <w:rsid w:val="00FE3C5B"/>
    <w:rsid w:val="00FE3CAA"/>
    <w:rsid w:val="00FE3DF6"/>
    <w:rsid w:val="00FE43A3"/>
    <w:rsid w:val="00FE43EE"/>
    <w:rsid w:val="00FE487F"/>
    <w:rsid w:val="00FE4DF3"/>
    <w:rsid w:val="00FE4E4A"/>
    <w:rsid w:val="00FE53CE"/>
    <w:rsid w:val="00FE548B"/>
    <w:rsid w:val="00FE54C8"/>
    <w:rsid w:val="00FE5538"/>
    <w:rsid w:val="00FE5662"/>
    <w:rsid w:val="00FE56E3"/>
    <w:rsid w:val="00FE5740"/>
    <w:rsid w:val="00FE58B4"/>
    <w:rsid w:val="00FE58BB"/>
    <w:rsid w:val="00FE5932"/>
    <w:rsid w:val="00FE5BEF"/>
    <w:rsid w:val="00FE5EA7"/>
    <w:rsid w:val="00FE608D"/>
    <w:rsid w:val="00FE61D3"/>
    <w:rsid w:val="00FE6288"/>
    <w:rsid w:val="00FE6351"/>
    <w:rsid w:val="00FE64DB"/>
    <w:rsid w:val="00FE66A7"/>
    <w:rsid w:val="00FE66EC"/>
    <w:rsid w:val="00FE67DD"/>
    <w:rsid w:val="00FE685A"/>
    <w:rsid w:val="00FE6BCB"/>
    <w:rsid w:val="00FE6EC1"/>
    <w:rsid w:val="00FE6FBB"/>
    <w:rsid w:val="00FE702A"/>
    <w:rsid w:val="00FE73CC"/>
    <w:rsid w:val="00FE743A"/>
    <w:rsid w:val="00FE7AFD"/>
    <w:rsid w:val="00FE7B34"/>
    <w:rsid w:val="00FE7B7D"/>
    <w:rsid w:val="00FE7BAA"/>
    <w:rsid w:val="00FE7D5B"/>
    <w:rsid w:val="00FE7FA1"/>
    <w:rsid w:val="00FF007A"/>
    <w:rsid w:val="00FF0768"/>
    <w:rsid w:val="00FF0806"/>
    <w:rsid w:val="00FF0A7D"/>
    <w:rsid w:val="00FF0AA3"/>
    <w:rsid w:val="00FF0B68"/>
    <w:rsid w:val="00FF0B71"/>
    <w:rsid w:val="00FF0B88"/>
    <w:rsid w:val="00FF0C0F"/>
    <w:rsid w:val="00FF0D9E"/>
    <w:rsid w:val="00FF0E89"/>
    <w:rsid w:val="00FF0ED6"/>
    <w:rsid w:val="00FF0EF4"/>
    <w:rsid w:val="00FF0F2C"/>
    <w:rsid w:val="00FF1078"/>
    <w:rsid w:val="00FF10CE"/>
    <w:rsid w:val="00FF1258"/>
    <w:rsid w:val="00FF12DF"/>
    <w:rsid w:val="00FF137D"/>
    <w:rsid w:val="00FF13BD"/>
    <w:rsid w:val="00FF14F0"/>
    <w:rsid w:val="00FF1644"/>
    <w:rsid w:val="00FF16CF"/>
    <w:rsid w:val="00FF193C"/>
    <w:rsid w:val="00FF1A12"/>
    <w:rsid w:val="00FF1B09"/>
    <w:rsid w:val="00FF1DEA"/>
    <w:rsid w:val="00FF1DF9"/>
    <w:rsid w:val="00FF1F9C"/>
    <w:rsid w:val="00FF218D"/>
    <w:rsid w:val="00FF2372"/>
    <w:rsid w:val="00FF23BD"/>
    <w:rsid w:val="00FF28A8"/>
    <w:rsid w:val="00FF297F"/>
    <w:rsid w:val="00FF2CE1"/>
    <w:rsid w:val="00FF2E02"/>
    <w:rsid w:val="00FF2EC9"/>
    <w:rsid w:val="00FF31B1"/>
    <w:rsid w:val="00FF3308"/>
    <w:rsid w:val="00FF3468"/>
    <w:rsid w:val="00FF3982"/>
    <w:rsid w:val="00FF39B4"/>
    <w:rsid w:val="00FF3CD1"/>
    <w:rsid w:val="00FF3E57"/>
    <w:rsid w:val="00FF4179"/>
    <w:rsid w:val="00FF4A91"/>
    <w:rsid w:val="00FF4E6E"/>
    <w:rsid w:val="00FF4ECD"/>
    <w:rsid w:val="00FF5354"/>
    <w:rsid w:val="00FF53B3"/>
    <w:rsid w:val="00FF54B2"/>
    <w:rsid w:val="00FF5627"/>
    <w:rsid w:val="00FF56E0"/>
    <w:rsid w:val="00FF56F2"/>
    <w:rsid w:val="00FF5735"/>
    <w:rsid w:val="00FF5FA9"/>
    <w:rsid w:val="00FF61B1"/>
    <w:rsid w:val="00FF6280"/>
    <w:rsid w:val="00FF62F4"/>
    <w:rsid w:val="00FF6422"/>
    <w:rsid w:val="00FF6712"/>
    <w:rsid w:val="00FF671B"/>
    <w:rsid w:val="00FF6B06"/>
    <w:rsid w:val="00FF705C"/>
    <w:rsid w:val="00FF7602"/>
    <w:rsid w:val="00FF78BB"/>
    <w:rsid w:val="00FF7A50"/>
    <w:rsid w:val="00FF7B5B"/>
    <w:rsid w:val="00FF7D23"/>
    <w:rsid w:val="00FF7D86"/>
    <w:rsid w:val="00FF7EDE"/>
    <w:rsid w:val="0464604E"/>
    <w:rsid w:val="133E4402"/>
    <w:rsid w:val="1BB9628E"/>
    <w:rsid w:val="200F0584"/>
    <w:rsid w:val="28D1427D"/>
    <w:rsid w:val="34CF1D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728CE9DE-263A-4307-BA59-30B562EF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F2F"/>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027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character" w:styleId="UnresolvedMention">
    <w:name w:val="Unresolved Mention"/>
    <w:basedOn w:val="DefaultParagraphFont"/>
    <w:uiPriority w:val="99"/>
    <w:semiHidden/>
    <w:unhideWhenUsed/>
    <w:rsid w:val="00C62BF7"/>
    <w:rPr>
      <w:color w:val="605E5C"/>
      <w:shd w:val="clear" w:color="auto" w:fill="E1DFDD"/>
    </w:rPr>
  </w:style>
  <w:style w:type="character" w:customStyle="1" w:styleId="0MaintextChar">
    <w:name w:val="0 Main text Char"/>
    <w:link w:val="0Maintext"/>
    <w:qFormat/>
    <w:locked/>
    <w:rsid w:val="0000435D"/>
    <w:rPr>
      <w:lang w:val="en-GB"/>
    </w:rPr>
  </w:style>
  <w:style w:type="paragraph" w:customStyle="1" w:styleId="0Maintext">
    <w:name w:val="0 Main text"/>
    <w:basedOn w:val="Normal"/>
    <w:link w:val="0MaintextChar"/>
    <w:qFormat/>
    <w:rsid w:val="0000435D"/>
    <w:pPr>
      <w:spacing w:line="240" w:lineRule="auto"/>
      <w:jc w:val="both"/>
    </w:pPr>
    <w:rPr>
      <w:lang w:val="en-GB"/>
    </w:rPr>
  </w:style>
  <w:style w:type="paragraph" w:customStyle="1" w:styleId="TAL">
    <w:name w:val="TAL"/>
    <w:basedOn w:val="Normal"/>
    <w:link w:val="TALChar"/>
    <w:qFormat/>
    <w:rsid w:val="00641B53"/>
    <w:pPr>
      <w:keepNext/>
      <w:keepLines/>
      <w:spacing w:line="240" w:lineRule="auto"/>
    </w:pPr>
    <w:rPr>
      <w:rFonts w:ascii="Arial" w:hAnsi="Arial" w:cs="Times New Roman"/>
      <w:sz w:val="18"/>
      <w:szCs w:val="20"/>
      <w:lang w:val="en-GB"/>
    </w:rPr>
  </w:style>
  <w:style w:type="character" w:customStyle="1" w:styleId="TALChar">
    <w:name w:val="TAL Char"/>
    <w:link w:val="TAL"/>
    <w:qFormat/>
    <w:locked/>
    <w:rsid w:val="00641B53"/>
    <w:rPr>
      <w:rFonts w:ascii="Arial" w:hAnsi="Arial" w:cs="Times New Roman"/>
      <w:sz w:val="18"/>
      <w:szCs w:val="20"/>
      <w:lang w:val="en-GB"/>
    </w:rPr>
  </w:style>
  <w:style w:type="paragraph" w:styleId="BodyText2">
    <w:name w:val="Body Text 2"/>
    <w:basedOn w:val="Normal"/>
    <w:link w:val="BodyText2Char"/>
    <w:unhideWhenUsed/>
    <w:rsid w:val="00450661"/>
    <w:pPr>
      <w:spacing w:line="480" w:lineRule="auto"/>
    </w:pPr>
  </w:style>
  <w:style w:type="character" w:customStyle="1" w:styleId="BodyText2Char">
    <w:name w:val="Body Text 2 Char"/>
    <w:basedOn w:val="DefaultParagraphFont"/>
    <w:link w:val="BodyText2"/>
    <w:rsid w:val="00450661"/>
  </w:style>
  <w:style w:type="paragraph" w:styleId="TOC7">
    <w:name w:val="toc 7"/>
    <w:basedOn w:val="TOC6"/>
    <w:next w:val="Normal"/>
    <w:uiPriority w:val="39"/>
    <w:qFormat/>
    <w:rsid w:val="002347FF"/>
    <w:pPr>
      <w:keepLines/>
      <w:widowControl w:val="0"/>
      <w:tabs>
        <w:tab w:val="right" w:leader="dot" w:pos="9639"/>
      </w:tabs>
      <w:spacing w:line="240" w:lineRule="auto"/>
      <w:ind w:leftChars="0" w:left="2268" w:right="425" w:hanging="2268"/>
    </w:pPr>
    <w:rPr>
      <w:rFonts w:ascii="Times New Roman" w:hAnsi="Times New Roman" w:cs="Times New Roman"/>
      <w:sz w:val="20"/>
      <w:szCs w:val="20"/>
      <w:lang w:val="en-GB"/>
    </w:rPr>
  </w:style>
  <w:style w:type="paragraph" w:styleId="TOC6">
    <w:name w:val="toc 6"/>
    <w:basedOn w:val="Normal"/>
    <w:next w:val="Normal"/>
    <w:autoRedefine/>
    <w:uiPriority w:val="39"/>
    <w:semiHidden/>
    <w:unhideWhenUsed/>
    <w:rsid w:val="002347FF"/>
    <w:pPr>
      <w:ind w:leftChars="500" w:left="1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43857935">
      <w:bodyDiv w:val="1"/>
      <w:marLeft w:val="0"/>
      <w:marRight w:val="0"/>
      <w:marTop w:val="0"/>
      <w:marBottom w:val="0"/>
      <w:divBdr>
        <w:top w:val="none" w:sz="0" w:space="0" w:color="auto"/>
        <w:left w:val="none" w:sz="0" w:space="0" w:color="auto"/>
        <w:bottom w:val="none" w:sz="0" w:space="0" w:color="auto"/>
        <w:right w:val="none" w:sz="0" w:space="0" w:color="auto"/>
      </w:divBdr>
    </w:div>
    <w:div w:id="18317534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1378309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9116261">
      <w:bodyDiv w:val="1"/>
      <w:marLeft w:val="0"/>
      <w:marRight w:val="0"/>
      <w:marTop w:val="0"/>
      <w:marBottom w:val="0"/>
      <w:divBdr>
        <w:top w:val="none" w:sz="0" w:space="0" w:color="auto"/>
        <w:left w:val="none" w:sz="0" w:space="0" w:color="auto"/>
        <w:bottom w:val="none" w:sz="0" w:space="0" w:color="auto"/>
        <w:right w:val="none" w:sz="0" w:space="0" w:color="auto"/>
      </w:divBdr>
      <w:divsChild>
        <w:div w:id="818446">
          <w:marLeft w:val="1166"/>
          <w:marRight w:val="0"/>
          <w:marTop w:val="0"/>
          <w:marBottom w:val="0"/>
          <w:divBdr>
            <w:top w:val="none" w:sz="0" w:space="0" w:color="auto"/>
            <w:left w:val="none" w:sz="0" w:space="0" w:color="auto"/>
            <w:bottom w:val="none" w:sz="0" w:space="0" w:color="auto"/>
            <w:right w:val="none" w:sz="0" w:space="0" w:color="auto"/>
          </w:divBdr>
        </w:div>
        <w:div w:id="784272805">
          <w:marLeft w:val="648"/>
          <w:marRight w:val="0"/>
          <w:marTop w:val="0"/>
          <w:marBottom w:val="0"/>
          <w:divBdr>
            <w:top w:val="none" w:sz="0" w:space="0" w:color="auto"/>
            <w:left w:val="none" w:sz="0" w:space="0" w:color="auto"/>
            <w:bottom w:val="none" w:sz="0" w:space="0" w:color="auto"/>
            <w:right w:val="none" w:sz="0" w:space="0" w:color="auto"/>
          </w:divBdr>
        </w:div>
        <w:div w:id="1303542763">
          <w:marLeft w:val="1166"/>
          <w:marRight w:val="0"/>
          <w:marTop w:val="0"/>
          <w:marBottom w:val="0"/>
          <w:divBdr>
            <w:top w:val="none" w:sz="0" w:space="0" w:color="auto"/>
            <w:left w:val="none" w:sz="0" w:space="0" w:color="auto"/>
            <w:bottom w:val="none" w:sz="0" w:space="0" w:color="auto"/>
            <w:right w:val="none" w:sz="0" w:space="0" w:color="auto"/>
          </w:divBdr>
        </w:div>
        <w:div w:id="1412389033">
          <w:marLeft w:val="648"/>
          <w:marRight w:val="0"/>
          <w:marTop w:val="0"/>
          <w:marBottom w:val="0"/>
          <w:divBdr>
            <w:top w:val="none" w:sz="0" w:space="0" w:color="auto"/>
            <w:left w:val="none" w:sz="0" w:space="0" w:color="auto"/>
            <w:bottom w:val="none" w:sz="0" w:space="0" w:color="auto"/>
            <w:right w:val="none" w:sz="0" w:space="0" w:color="auto"/>
          </w:divBdr>
        </w:div>
        <w:div w:id="1466318394">
          <w:marLeft w:val="1800"/>
          <w:marRight w:val="0"/>
          <w:marTop w:val="0"/>
          <w:marBottom w:val="0"/>
          <w:divBdr>
            <w:top w:val="none" w:sz="0" w:space="0" w:color="auto"/>
            <w:left w:val="none" w:sz="0" w:space="0" w:color="auto"/>
            <w:bottom w:val="none" w:sz="0" w:space="0" w:color="auto"/>
            <w:right w:val="none" w:sz="0" w:space="0" w:color="auto"/>
          </w:divBdr>
        </w:div>
        <w:div w:id="2048941578">
          <w:marLeft w:val="648"/>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18449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178511">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397459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8639978">
      <w:bodyDiv w:val="1"/>
      <w:marLeft w:val="0"/>
      <w:marRight w:val="0"/>
      <w:marTop w:val="0"/>
      <w:marBottom w:val="0"/>
      <w:divBdr>
        <w:top w:val="none" w:sz="0" w:space="0" w:color="auto"/>
        <w:left w:val="none" w:sz="0" w:space="0" w:color="auto"/>
        <w:bottom w:val="none" w:sz="0" w:space="0" w:color="auto"/>
        <w:right w:val="none" w:sz="0" w:space="0" w:color="auto"/>
      </w:divBdr>
    </w:div>
    <w:div w:id="597180514">
      <w:bodyDiv w:val="1"/>
      <w:marLeft w:val="0"/>
      <w:marRight w:val="0"/>
      <w:marTop w:val="0"/>
      <w:marBottom w:val="0"/>
      <w:divBdr>
        <w:top w:val="none" w:sz="0" w:space="0" w:color="auto"/>
        <w:left w:val="none" w:sz="0" w:space="0" w:color="auto"/>
        <w:bottom w:val="none" w:sz="0" w:space="0" w:color="auto"/>
        <w:right w:val="none" w:sz="0" w:space="0" w:color="auto"/>
      </w:divBdr>
    </w:div>
    <w:div w:id="60674187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06817393">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1121899">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69993347">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86140858">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2788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0903777">
      <w:bodyDiv w:val="1"/>
      <w:marLeft w:val="0"/>
      <w:marRight w:val="0"/>
      <w:marTop w:val="0"/>
      <w:marBottom w:val="0"/>
      <w:divBdr>
        <w:top w:val="none" w:sz="0" w:space="0" w:color="auto"/>
        <w:left w:val="none" w:sz="0" w:space="0" w:color="auto"/>
        <w:bottom w:val="none" w:sz="0" w:space="0" w:color="auto"/>
        <w:right w:val="none" w:sz="0" w:space="0" w:color="auto"/>
      </w:divBdr>
    </w:div>
    <w:div w:id="1112701880">
      <w:bodyDiv w:val="1"/>
      <w:marLeft w:val="0"/>
      <w:marRight w:val="0"/>
      <w:marTop w:val="0"/>
      <w:marBottom w:val="0"/>
      <w:divBdr>
        <w:top w:val="none" w:sz="0" w:space="0" w:color="auto"/>
        <w:left w:val="none" w:sz="0" w:space="0" w:color="auto"/>
        <w:bottom w:val="none" w:sz="0" w:space="0" w:color="auto"/>
        <w:right w:val="none" w:sz="0" w:space="0" w:color="auto"/>
      </w:divBdr>
    </w:div>
    <w:div w:id="1114904284">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09177479">
      <w:bodyDiv w:val="1"/>
      <w:marLeft w:val="0"/>
      <w:marRight w:val="0"/>
      <w:marTop w:val="0"/>
      <w:marBottom w:val="0"/>
      <w:divBdr>
        <w:top w:val="none" w:sz="0" w:space="0" w:color="auto"/>
        <w:left w:val="none" w:sz="0" w:space="0" w:color="auto"/>
        <w:bottom w:val="none" w:sz="0" w:space="0" w:color="auto"/>
        <w:right w:val="none" w:sz="0" w:space="0" w:color="auto"/>
      </w:divBdr>
    </w:div>
    <w:div w:id="1515537112">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621318">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067326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2837184">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9916444">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43020975">
      <w:bodyDiv w:val="1"/>
      <w:marLeft w:val="0"/>
      <w:marRight w:val="0"/>
      <w:marTop w:val="0"/>
      <w:marBottom w:val="0"/>
      <w:divBdr>
        <w:top w:val="none" w:sz="0" w:space="0" w:color="auto"/>
        <w:left w:val="none" w:sz="0" w:space="0" w:color="auto"/>
        <w:bottom w:val="none" w:sz="0" w:space="0" w:color="auto"/>
        <w:right w:val="none" w:sz="0" w:space="0" w:color="auto"/>
      </w:divBdr>
    </w:div>
    <w:div w:id="1772966639">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1985545548">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HR33RHYHUWRF-507899316-29465</_dlc_DocId>
    <_dlc_DocIdUrl xmlns="ca125759-a0e7-4469-93e0-e34bba23bda5">
      <Url>https://qualcomm.sharepoint.com/teams/pentari/_layouts/15/DocIdRedir.aspx?ID=HR33RHYHUWRF-507899316-29465</Url>
      <Description>HR33RHYHUWRF-507899316-29465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ADD5F67F-4BBF-42CF-B694-78CB88376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5.xml><?xml version="1.0" encoding="utf-8"?>
<ds:datastoreItem xmlns:ds="http://schemas.openxmlformats.org/officeDocument/2006/customXml" ds:itemID="{E81F0AA3-6ACD-498A-BA9B-4090EB48FD96}">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0</TotalTime>
  <Pages>10</Pages>
  <Words>2646</Words>
  <Characters>15084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cp:lastPrinted>2025-01-23T00:07:00Z</cp:lastPrinted>
  <dcterms:created xsi:type="dcterms:W3CDTF">2025-05-09T08:37:00Z</dcterms:created>
  <dcterms:modified xsi:type="dcterms:W3CDTF">2025-05-09T08:37:00Z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6b9d1698-86e9-41a8-af88-bb9422fb75cc</vt:lpwstr>
  </property>
  <property fmtid="{D5CDD505-2E9C-101B-9397-08002B2CF9AE}" pid="18" name="MediaServiceImageTags">
    <vt:lpwstr/>
  </property>
</Properties>
</file>